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BC" w:rsidRDefault="002A3FBC" w:rsidP="002A3FBC">
      <w:pPr>
        <w:widowControl/>
        <w:snapToGrid w:val="0"/>
        <w:jc w:val="left"/>
        <w:textAlignment w:val="top"/>
        <w:rPr>
          <w:rFonts w:asciiTheme="majorEastAsia" w:eastAsiaTheme="majorEastAsia" w:hAnsiTheme="majorEastAsia" w:cs="Arial"/>
          <w:b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28"/>
          <w:szCs w:val="28"/>
        </w:rPr>
        <w:t>附件1</w:t>
      </w:r>
    </w:p>
    <w:p w:rsidR="002A3FBC" w:rsidRPr="00C2019D" w:rsidRDefault="002A3FBC" w:rsidP="002A3FBC">
      <w:pPr>
        <w:widowControl/>
        <w:snapToGrid w:val="0"/>
        <w:jc w:val="center"/>
        <w:textAlignment w:val="top"/>
        <w:rPr>
          <w:rFonts w:ascii="Arial" w:eastAsia="宋体" w:hAnsi="Arial" w:cs="Arial"/>
          <w:color w:val="000000" w:themeColor="text1"/>
          <w:kern w:val="0"/>
          <w:sz w:val="36"/>
          <w:szCs w:val="36"/>
        </w:rPr>
      </w:pPr>
      <w:r w:rsidRPr="00C2019D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36"/>
          <w:szCs w:val="36"/>
        </w:rPr>
        <w:t>优秀名额分配</w:t>
      </w:r>
    </w:p>
    <w:p w:rsidR="002A3FBC" w:rsidRPr="009A7844" w:rsidRDefault="002A3FBC" w:rsidP="004C2071">
      <w:pPr>
        <w:widowControl/>
        <w:snapToGrid w:val="0"/>
        <w:jc w:val="right"/>
        <w:textAlignment w:val="top"/>
        <w:rPr>
          <w:rFonts w:ascii="Arial" w:eastAsia="宋体" w:hAnsi="Arial" w:cs="Arial"/>
          <w:color w:val="000000" w:themeColor="text1"/>
          <w:kern w:val="0"/>
          <w:szCs w:val="21"/>
        </w:rPr>
      </w:pPr>
    </w:p>
    <w:p w:rsidR="004C2071" w:rsidRPr="00F64916" w:rsidRDefault="002A3FBC" w:rsidP="004C2071">
      <w:pPr>
        <w:widowControl/>
        <w:snapToGrid w:val="0"/>
        <w:jc w:val="left"/>
        <w:textAlignment w:val="top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F6491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一、</w:t>
      </w:r>
      <w:r w:rsidR="004C2071" w:rsidRPr="00F6491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 xml:space="preserve">优秀员工名额 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1835"/>
        <w:gridCol w:w="3260"/>
        <w:gridCol w:w="2977"/>
      </w:tblGrid>
      <w:tr w:rsidR="006F33AB" w:rsidRPr="00F64916" w:rsidTr="00A3230D">
        <w:tc>
          <w:tcPr>
            <w:tcW w:w="1998" w:type="dxa"/>
            <w:vAlign w:val="center"/>
            <w:hideMark/>
          </w:tcPr>
          <w:p w:rsidR="006F33AB" w:rsidRPr="00F64916" w:rsidRDefault="006F33AB" w:rsidP="002A3FBC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科室、中心</w:t>
            </w:r>
          </w:p>
        </w:tc>
        <w:tc>
          <w:tcPr>
            <w:tcW w:w="1835" w:type="dxa"/>
            <w:vAlign w:val="center"/>
            <w:hideMark/>
          </w:tcPr>
          <w:p w:rsidR="006F33AB" w:rsidRPr="00F64916" w:rsidRDefault="002A3FBC" w:rsidP="002A3FBC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优秀</w:t>
            </w:r>
            <w:r w:rsidR="006F33AB"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名额</w:t>
            </w:r>
          </w:p>
        </w:tc>
        <w:tc>
          <w:tcPr>
            <w:tcW w:w="3260" w:type="dxa"/>
            <w:vAlign w:val="center"/>
            <w:hideMark/>
          </w:tcPr>
          <w:p w:rsidR="006F33AB" w:rsidRPr="00F64916" w:rsidRDefault="006F33AB" w:rsidP="002A3FBC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其中</w:t>
            </w:r>
          </w:p>
          <w:p w:rsidR="006F33AB" w:rsidRPr="00F64916" w:rsidRDefault="006F33AB" w:rsidP="002A3FBC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助理及以上人员名额</w:t>
            </w:r>
          </w:p>
        </w:tc>
        <w:tc>
          <w:tcPr>
            <w:tcW w:w="2977" w:type="dxa"/>
            <w:vAlign w:val="center"/>
            <w:hideMark/>
          </w:tcPr>
          <w:p w:rsidR="006F33AB" w:rsidRPr="00F64916" w:rsidRDefault="006F33AB" w:rsidP="002A3FBC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其中</w:t>
            </w:r>
          </w:p>
          <w:p w:rsidR="006F33AB" w:rsidRPr="00F64916" w:rsidRDefault="006F33AB" w:rsidP="002A3FBC">
            <w:pPr>
              <w:widowControl/>
              <w:snapToGrid w:val="0"/>
              <w:jc w:val="center"/>
              <w:textAlignment w:val="top"/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学校编制</w:t>
            </w:r>
            <w:r w:rsidR="002A3FBC"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职工</w:t>
            </w: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名额</w:t>
            </w:r>
          </w:p>
        </w:tc>
      </w:tr>
      <w:tr w:rsidR="006F33AB" w:rsidRPr="00F64916" w:rsidTr="00A3230D">
        <w:tc>
          <w:tcPr>
            <w:tcW w:w="1998" w:type="dxa"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6F33AB" w:rsidRPr="00F64916" w:rsidRDefault="002A3FBC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6F33AB" w:rsidRPr="00F64916" w:rsidRDefault="006F33AB" w:rsidP="002A3FBC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</w:t>
            </w:r>
            <w:r w:rsidR="002A3FBC"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6F33AB" w:rsidRPr="00F64916" w:rsidRDefault="006F33AB" w:rsidP="002A3FBC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</w:t>
            </w:r>
            <w:r w:rsidR="002A3FBC"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6F33AB" w:rsidRPr="00F64916" w:rsidTr="00A3230D">
        <w:tc>
          <w:tcPr>
            <w:tcW w:w="1998" w:type="dxa"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校区管理科</w:t>
            </w:r>
          </w:p>
        </w:tc>
        <w:tc>
          <w:tcPr>
            <w:tcW w:w="1835" w:type="dxa"/>
            <w:vMerge/>
            <w:vAlign w:val="center"/>
            <w:hideMark/>
          </w:tcPr>
          <w:p w:rsidR="006F33AB" w:rsidRPr="00F64916" w:rsidRDefault="006F33AB" w:rsidP="006F33AB">
            <w:pPr>
              <w:widowControl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F33AB" w:rsidRPr="00F64916" w:rsidRDefault="006F33AB" w:rsidP="002A3FBC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6F33AB" w:rsidRPr="00F64916" w:rsidRDefault="006F33AB" w:rsidP="006F33AB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F33AB" w:rsidRPr="00F64916" w:rsidTr="00A3230D">
        <w:tc>
          <w:tcPr>
            <w:tcW w:w="1998" w:type="dxa"/>
            <w:noWrap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计划科</w:t>
            </w:r>
          </w:p>
        </w:tc>
        <w:tc>
          <w:tcPr>
            <w:tcW w:w="1835" w:type="dxa"/>
            <w:vMerge/>
            <w:vAlign w:val="center"/>
            <w:hideMark/>
          </w:tcPr>
          <w:p w:rsidR="006F33AB" w:rsidRPr="00F64916" w:rsidRDefault="006F33AB" w:rsidP="006F33AB">
            <w:pPr>
              <w:widowControl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F33AB" w:rsidRPr="00F64916" w:rsidRDefault="006F33AB" w:rsidP="002A3FBC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6F33AB" w:rsidRPr="00F64916" w:rsidRDefault="006F33AB" w:rsidP="006F33AB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F33AB" w:rsidRPr="00F64916" w:rsidTr="00A3230D">
        <w:tc>
          <w:tcPr>
            <w:tcW w:w="1998" w:type="dxa"/>
            <w:noWrap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督查科</w:t>
            </w:r>
          </w:p>
        </w:tc>
        <w:tc>
          <w:tcPr>
            <w:tcW w:w="1835" w:type="dxa"/>
            <w:vMerge/>
            <w:vAlign w:val="center"/>
            <w:hideMark/>
          </w:tcPr>
          <w:p w:rsidR="006F33AB" w:rsidRPr="00F64916" w:rsidRDefault="006F33AB" w:rsidP="006F33AB">
            <w:pPr>
              <w:widowControl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F33AB" w:rsidRPr="00F64916" w:rsidRDefault="006F33AB" w:rsidP="002A3FBC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6F33AB" w:rsidRPr="00F64916" w:rsidRDefault="006F33AB" w:rsidP="006F33AB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F33AB" w:rsidRPr="00F64916" w:rsidTr="00A3230D">
        <w:tc>
          <w:tcPr>
            <w:tcW w:w="1998" w:type="dxa"/>
            <w:noWrap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劳资科</w:t>
            </w:r>
          </w:p>
        </w:tc>
        <w:tc>
          <w:tcPr>
            <w:tcW w:w="1835" w:type="dxa"/>
            <w:vMerge/>
            <w:vAlign w:val="center"/>
            <w:hideMark/>
          </w:tcPr>
          <w:p w:rsidR="006F33AB" w:rsidRPr="00F64916" w:rsidRDefault="006F33AB" w:rsidP="006F33AB">
            <w:pPr>
              <w:widowControl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F33AB" w:rsidRPr="00F64916" w:rsidRDefault="006F33AB" w:rsidP="002A3FBC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6F33AB" w:rsidRPr="00F64916" w:rsidRDefault="006F33AB" w:rsidP="006F33AB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F33AB" w:rsidRPr="00F64916" w:rsidTr="00A3230D">
        <w:tc>
          <w:tcPr>
            <w:tcW w:w="1998" w:type="dxa"/>
            <w:noWrap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能源服务中心</w:t>
            </w:r>
          </w:p>
        </w:tc>
        <w:tc>
          <w:tcPr>
            <w:tcW w:w="1835" w:type="dxa"/>
            <w:vMerge/>
            <w:vAlign w:val="center"/>
            <w:hideMark/>
          </w:tcPr>
          <w:p w:rsidR="006F33AB" w:rsidRPr="00F64916" w:rsidRDefault="006F33AB" w:rsidP="006F33AB">
            <w:pPr>
              <w:widowControl/>
              <w:jc w:val="left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F33AB" w:rsidRPr="00F64916" w:rsidRDefault="006F33AB" w:rsidP="002A3FBC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6F33AB" w:rsidRPr="00F64916" w:rsidRDefault="006F33AB" w:rsidP="006F33AB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F33AB" w:rsidRPr="00F64916" w:rsidTr="00A3230D">
        <w:tc>
          <w:tcPr>
            <w:tcW w:w="1998" w:type="dxa"/>
            <w:noWrap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修缮服务中心</w:t>
            </w:r>
          </w:p>
        </w:tc>
        <w:tc>
          <w:tcPr>
            <w:tcW w:w="1835" w:type="dxa"/>
            <w:vAlign w:val="center"/>
            <w:hideMark/>
          </w:tcPr>
          <w:p w:rsidR="006F33AB" w:rsidRPr="00F64916" w:rsidRDefault="00722DDF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  <w:hideMark/>
          </w:tcPr>
          <w:p w:rsidR="006F33AB" w:rsidRPr="00F64916" w:rsidRDefault="006F33AB" w:rsidP="002A3FBC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  <w:tc>
          <w:tcPr>
            <w:tcW w:w="2977" w:type="dxa"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</w:tr>
      <w:tr w:rsidR="006F33AB" w:rsidRPr="00F64916" w:rsidTr="00A3230D">
        <w:tc>
          <w:tcPr>
            <w:tcW w:w="1998" w:type="dxa"/>
            <w:noWrap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医疗服务中心</w:t>
            </w:r>
          </w:p>
        </w:tc>
        <w:tc>
          <w:tcPr>
            <w:tcW w:w="1835" w:type="dxa"/>
            <w:vAlign w:val="center"/>
            <w:hideMark/>
          </w:tcPr>
          <w:p w:rsidR="006F33AB" w:rsidRPr="00F64916" w:rsidRDefault="000D6655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  <w:hideMark/>
          </w:tcPr>
          <w:p w:rsidR="006F33AB" w:rsidRPr="00F64916" w:rsidRDefault="006F33AB" w:rsidP="002A3FBC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  <w:tc>
          <w:tcPr>
            <w:tcW w:w="2977" w:type="dxa"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</w:tr>
      <w:tr w:rsidR="006F33AB" w:rsidRPr="00F64916" w:rsidTr="00A3230D">
        <w:tc>
          <w:tcPr>
            <w:tcW w:w="1998" w:type="dxa"/>
            <w:noWrap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交通服务中心</w:t>
            </w:r>
          </w:p>
        </w:tc>
        <w:tc>
          <w:tcPr>
            <w:tcW w:w="1835" w:type="dxa"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6F33AB" w:rsidRPr="00F64916" w:rsidRDefault="006F33AB" w:rsidP="002A3FBC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  <w:tc>
          <w:tcPr>
            <w:tcW w:w="2977" w:type="dxa"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</w:tr>
      <w:tr w:rsidR="006F33AB" w:rsidRPr="00F64916" w:rsidTr="00A3230D">
        <w:tc>
          <w:tcPr>
            <w:tcW w:w="1998" w:type="dxa"/>
            <w:noWrap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环境服务中心</w:t>
            </w:r>
          </w:p>
        </w:tc>
        <w:tc>
          <w:tcPr>
            <w:tcW w:w="1835" w:type="dxa"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  <w:hideMark/>
          </w:tcPr>
          <w:p w:rsidR="006F33AB" w:rsidRPr="00F64916" w:rsidRDefault="006F33AB" w:rsidP="002A3FBC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  <w:tc>
          <w:tcPr>
            <w:tcW w:w="2977" w:type="dxa"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</w:tr>
      <w:tr w:rsidR="006F33AB" w:rsidRPr="00F64916" w:rsidTr="00A3230D">
        <w:tc>
          <w:tcPr>
            <w:tcW w:w="1998" w:type="dxa"/>
            <w:noWrap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楼宇服务中心</w:t>
            </w:r>
          </w:p>
        </w:tc>
        <w:tc>
          <w:tcPr>
            <w:tcW w:w="1835" w:type="dxa"/>
            <w:vAlign w:val="center"/>
            <w:hideMark/>
          </w:tcPr>
          <w:p w:rsidR="006F33AB" w:rsidRPr="00F64916" w:rsidRDefault="006F33AB" w:rsidP="002A3FBC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2A3FBC" w:rsidRPr="00F6491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  <w:hideMark/>
          </w:tcPr>
          <w:p w:rsidR="006F33AB" w:rsidRPr="00F64916" w:rsidRDefault="006F33AB" w:rsidP="002A3FBC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  <w:tc>
          <w:tcPr>
            <w:tcW w:w="2977" w:type="dxa"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</w:tr>
      <w:tr w:rsidR="006F33AB" w:rsidRPr="00F64916" w:rsidTr="00A3230D">
        <w:tc>
          <w:tcPr>
            <w:tcW w:w="1998" w:type="dxa"/>
            <w:noWrap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饮食服务中心</w:t>
            </w:r>
          </w:p>
        </w:tc>
        <w:tc>
          <w:tcPr>
            <w:tcW w:w="1835" w:type="dxa"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  <w:hideMark/>
          </w:tcPr>
          <w:p w:rsidR="006F33AB" w:rsidRPr="00F64916" w:rsidRDefault="006F33AB" w:rsidP="002A3FBC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  <w:tc>
          <w:tcPr>
            <w:tcW w:w="2977" w:type="dxa"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</w:tr>
      <w:tr w:rsidR="006F33AB" w:rsidRPr="00F64916" w:rsidTr="00A3230D">
        <w:tc>
          <w:tcPr>
            <w:tcW w:w="1998" w:type="dxa"/>
            <w:noWrap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经营服务中心</w:t>
            </w:r>
          </w:p>
        </w:tc>
        <w:tc>
          <w:tcPr>
            <w:tcW w:w="1835" w:type="dxa"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  <w:hideMark/>
          </w:tcPr>
          <w:p w:rsidR="006F33AB" w:rsidRPr="00F64916" w:rsidRDefault="006F33AB" w:rsidP="002A3FBC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  <w:tc>
          <w:tcPr>
            <w:tcW w:w="2977" w:type="dxa"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≤1</w:t>
            </w:r>
          </w:p>
        </w:tc>
      </w:tr>
      <w:tr w:rsidR="006F33AB" w:rsidRPr="00F64916" w:rsidTr="00A3230D">
        <w:tc>
          <w:tcPr>
            <w:tcW w:w="1998" w:type="dxa"/>
            <w:noWrap/>
            <w:vAlign w:val="center"/>
            <w:hideMark/>
          </w:tcPr>
          <w:p w:rsidR="006F33AB" w:rsidRPr="00F64916" w:rsidRDefault="006F33AB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1835" w:type="dxa"/>
            <w:vAlign w:val="center"/>
            <w:hideMark/>
          </w:tcPr>
          <w:p w:rsidR="006F33AB" w:rsidRPr="00F64916" w:rsidRDefault="00D176E1" w:rsidP="006F33AB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 w:rsidR="002A3FBC" w:rsidRPr="00F6491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instrText xml:space="preserve"> =SUM(ABOVE) </w:instrText>
            </w:r>
            <w:r w:rsidRPr="00F6491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fldChar w:fldCharType="separate"/>
            </w:r>
            <w:r w:rsidR="002A3FBC" w:rsidRPr="00F64916">
              <w:rPr>
                <w:rFonts w:ascii="仿宋_GB2312" w:eastAsia="仿宋_GB2312" w:hAnsiTheme="minorEastAsia" w:cs="Arial" w:hint="eastAsia"/>
                <w:noProof/>
                <w:color w:val="000000" w:themeColor="text1"/>
                <w:kern w:val="0"/>
                <w:sz w:val="24"/>
                <w:szCs w:val="24"/>
              </w:rPr>
              <w:t>50</w:t>
            </w:r>
            <w:r w:rsidRPr="00F64916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center"/>
            <w:hideMark/>
          </w:tcPr>
          <w:p w:rsidR="006F33AB" w:rsidRPr="00F64916" w:rsidRDefault="006F33AB" w:rsidP="002A3FBC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</w:t>
            </w:r>
            <w:r w:rsidR="002A3FBC"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  <w:hideMark/>
          </w:tcPr>
          <w:p w:rsidR="006F33AB" w:rsidRPr="00F64916" w:rsidRDefault="006F33AB" w:rsidP="002A3FBC">
            <w:pPr>
              <w:widowControl/>
              <w:spacing w:before="100" w:beforeAutospacing="1" w:after="75" w:line="300" w:lineRule="atLeas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≤</w:t>
            </w:r>
            <w:r w:rsidR="002A3FBC"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</w:tbl>
    <w:p w:rsidR="006F33AB" w:rsidRPr="00F64916" w:rsidRDefault="002A3FBC" w:rsidP="006F33AB">
      <w:pPr>
        <w:widowControl/>
        <w:spacing w:before="100" w:beforeAutospacing="1" w:after="75" w:line="300" w:lineRule="atLeast"/>
        <w:textAlignment w:val="top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  <w:r w:rsidRPr="00F6491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二、</w:t>
      </w:r>
      <w:r w:rsidR="004C2071" w:rsidRPr="00F64916">
        <w:rPr>
          <w:rFonts w:ascii="仿宋_GB2312" w:eastAsia="仿宋_GB2312" w:hAnsi="Arial" w:cs="Arial" w:hint="eastAsia"/>
          <w:color w:val="000000" w:themeColor="text1"/>
          <w:kern w:val="0"/>
          <w:sz w:val="24"/>
          <w:szCs w:val="24"/>
        </w:rPr>
        <w:t>优秀班组名额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544"/>
      </w:tblGrid>
      <w:tr w:rsidR="00722DDF" w:rsidRPr="00F64916" w:rsidTr="00A3230D">
        <w:trPr>
          <w:trHeight w:val="490"/>
        </w:trPr>
        <w:tc>
          <w:tcPr>
            <w:tcW w:w="3119" w:type="dxa"/>
          </w:tcPr>
          <w:p w:rsidR="00722DDF" w:rsidRPr="00F64916" w:rsidRDefault="00722DDF" w:rsidP="002A3FBC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中心</w:t>
            </w:r>
          </w:p>
        </w:tc>
        <w:tc>
          <w:tcPr>
            <w:tcW w:w="3402" w:type="dxa"/>
          </w:tcPr>
          <w:p w:rsidR="00722DDF" w:rsidRPr="00F64916" w:rsidRDefault="00722DDF" w:rsidP="002A3FBC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可推荐名额</w:t>
            </w:r>
          </w:p>
        </w:tc>
        <w:tc>
          <w:tcPr>
            <w:tcW w:w="3544" w:type="dxa"/>
          </w:tcPr>
          <w:p w:rsidR="00722DDF" w:rsidRPr="00F64916" w:rsidRDefault="00722DDF" w:rsidP="002A3FBC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64916">
              <w:rPr>
                <w:rFonts w:ascii="仿宋_GB2312" w:eastAsia="仿宋_GB2312" w:hAnsi="Arial" w:cs="Arial" w:hint="eastAsia"/>
                <w:b/>
                <w:color w:val="000000" w:themeColor="text1"/>
                <w:kern w:val="0"/>
                <w:sz w:val="28"/>
                <w:szCs w:val="28"/>
              </w:rPr>
              <w:t>评选名额</w:t>
            </w:r>
          </w:p>
        </w:tc>
      </w:tr>
      <w:tr w:rsidR="00A3230D" w:rsidRPr="00F64916" w:rsidTr="00A3230D">
        <w:tc>
          <w:tcPr>
            <w:tcW w:w="3119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修缮</w:t>
            </w:r>
          </w:p>
        </w:tc>
        <w:tc>
          <w:tcPr>
            <w:tcW w:w="3402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vAlign w:val="bottom"/>
          </w:tcPr>
          <w:p w:rsidR="00A3230D" w:rsidRPr="00F64916" w:rsidRDefault="00A3230D" w:rsidP="00A3230D">
            <w:pPr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10个班组</w:t>
            </w:r>
          </w:p>
        </w:tc>
      </w:tr>
      <w:tr w:rsidR="00A3230D" w:rsidRPr="00F64916" w:rsidTr="00A3230D">
        <w:tc>
          <w:tcPr>
            <w:tcW w:w="3119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医疗</w:t>
            </w:r>
          </w:p>
        </w:tc>
        <w:tc>
          <w:tcPr>
            <w:tcW w:w="3402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A3230D" w:rsidRPr="00F64916" w:rsidRDefault="00A3230D" w:rsidP="006F33AB">
            <w:pPr>
              <w:spacing w:before="100" w:beforeAutospacing="1" w:after="75" w:line="300" w:lineRule="atLeast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30D" w:rsidRPr="00F64916" w:rsidTr="00A3230D">
        <w:tc>
          <w:tcPr>
            <w:tcW w:w="3119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环境</w:t>
            </w:r>
          </w:p>
        </w:tc>
        <w:tc>
          <w:tcPr>
            <w:tcW w:w="3402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A3230D" w:rsidRPr="00F64916" w:rsidRDefault="00A3230D" w:rsidP="006F33AB">
            <w:pPr>
              <w:spacing w:before="100" w:beforeAutospacing="1" w:after="75" w:line="300" w:lineRule="atLeast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30D" w:rsidRPr="00F64916" w:rsidTr="00A3230D">
        <w:tc>
          <w:tcPr>
            <w:tcW w:w="3119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楼宇</w:t>
            </w:r>
          </w:p>
        </w:tc>
        <w:tc>
          <w:tcPr>
            <w:tcW w:w="3402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vMerge/>
          </w:tcPr>
          <w:p w:rsidR="00A3230D" w:rsidRPr="00F64916" w:rsidRDefault="00A3230D" w:rsidP="006F33AB">
            <w:pPr>
              <w:spacing w:before="100" w:beforeAutospacing="1" w:after="75" w:line="300" w:lineRule="atLeast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30D" w:rsidRPr="00F64916" w:rsidTr="00A3230D">
        <w:tc>
          <w:tcPr>
            <w:tcW w:w="3119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饮食</w:t>
            </w:r>
          </w:p>
        </w:tc>
        <w:tc>
          <w:tcPr>
            <w:tcW w:w="3402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A3230D" w:rsidRPr="00F64916" w:rsidRDefault="00A3230D" w:rsidP="006F33AB">
            <w:pPr>
              <w:spacing w:before="100" w:beforeAutospacing="1" w:after="75" w:line="300" w:lineRule="atLeast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30D" w:rsidRPr="00F64916" w:rsidTr="00A3230D">
        <w:tc>
          <w:tcPr>
            <w:tcW w:w="3119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经营</w:t>
            </w:r>
          </w:p>
        </w:tc>
        <w:tc>
          <w:tcPr>
            <w:tcW w:w="3402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A3230D" w:rsidRPr="00F64916" w:rsidRDefault="00A3230D" w:rsidP="006F33AB">
            <w:pPr>
              <w:spacing w:before="100" w:beforeAutospacing="1" w:after="75" w:line="300" w:lineRule="atLeast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30D" w:rsidRPr="00F64916" w:rsidTr="00A3230D">
        <w:tc>
          <w:tcPr>
            <w:tcW w:w="3119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交通</w:t>
            </w:r>
          </w:p>
        </w:tc>
        <w:tc>
          <w:tcPr>
            <w:tcW w:w="3402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A3230D" w:rsidRPr="00F64916" w:rsidRDefault="00A3230D" w:rsidP="006F33AB">
            <w:pPr>
              <w:spacing w:before="100" w:beforeAutospacing="1" w:after="75" w:line="300" w:lineRule="atLeast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230D" w:rsidRPr="00F64916" w:rsidTr="00A3230D">
        <w:tc>
          <w:tcPr>
            <w:tcW w:w="3119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3402" w:type="dxa"/>
          </w:tcPr>
          <w:p w:rsidR="00A3230D" w:rsidRPr="00F64916" w:rsidRDefault="00A3230D" w:rsidP="00A3230D">
            <w:pPr>
              <w:widowControl/>
              <w:spacing w:before="100" w:beforeAutospacing="1" w:after="75" w:line="300" w:lineRule="atLeast"/>
              <w:jc w:val="center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F6491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14个班组</w:t>
            </w:r>
          </w:p>
        </w:tc>
        <w:tc>
          <w:tcPr>
            <w:tcW w:w="3544" w:type="dxa"/>
            <w:vMerge/>
          </w:tcPr>
          <w:p w:rsidR="00A3230D" w:rsidRPr="00F64916" w:rsidRDefault="00A3230D" w:rsidP="006F33AB">
            <w:pPr>
              <w:widowControl/>
              <w:spacing w:before="100" w:beforeAutospacing="1" w:after="75" w:line="300" w:lineRule="atLeast"/>
              <w:textAlignment w:val="top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C2071" w:rsidRPr="00F64916" w:rsidRDefault="004C2071" w:rsidP="006F33AB">
      <w:pPr>
        <w:widowControl/>
        <w:spacing w:before="100" w:beforeAutospacing="1" w:after="75" w:line="300" w:lineRule="atLeast"/>
        <w:textAlignment w:val="top"/>
        <w:rPr>
          <w:rFonts w:ascii="仿宋_GB2312" w:eastAsia="仿宋_GB2312" w:hAnsi="Arial" w:cs="Arial"/>
          <w:color w:val="000000" w:themeColor="text1"/>
          <w:kern w:val="0"/>
          <w:sz w:val="24"/>
          <w:szCs w:val="24"/>
        </w:rPr>
      </w:pPr>
    </w:p>
    <w:p w:rsidR="00C2019D" w:rsidRPr="00F64916" w:rsidRDefault="00C2019D" w:rsidP="00CB0441">
      <w:pPr>
        <w:widowControl/>
        <w:snapToGrid w:val="0"/>
        <w:ind w:firstLine="480"/>
        <w:textAlignment w:val="top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</w:p>
    <w:p w:rsidR="00C2019D" w:rsidRPr="00F64916" w:rsidRDefault="00C2019D" w:rsidP="00CB0441">
      <w:pPr>
        <w:widowControl/>
        <w:snapToGrid w:val="0"/>
        <w:ind w:firstLine="480"/>
        <w:textAlignment w:val="top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sectPr w:rsidR="00C2019D" w:rsidRPr="00F64916" w:rsidSect="00CB044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FD" w:rsidRDefault="00F172FD" w:rsidP="005A4F11">
      <w:r>
        <w:separator/>
      </w:r>
    </w:p>
  </w:endnote>
  <w:endnote w:type="continuationSeparator" w:id="0">
    <w:p w:rsidR="00F172FD" w:rsidRDefault="00F172FD" w:rsidP="005A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FD" w:rsidRDefault="00F172FD" w:rsidP="005A4F11">
      <w:r>
        <w:separator/>
      </w:r>
    </w:p>
  </w:footnote>
  <w:footnote w:type="continuationSeparator" w:id="0">
    <w:p w:rsidR="00F172FD" w:rsidRDefault="00F172FD" w:rsidP="005A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C11"/>
    <w:multiLevelType w:val="hybridMultilevel"/>
    <w:tmpl w:val="835CC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8E4FE7"/>
    <w:multiLevelType w:val="hybridMultilevel"/>
    <w:tmpl w:val="4F5AA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A25DA1"/>
    <w:multiLevelType w:val="hybridMultilevel"/>
    <w:tmpl w:val="55366FEA"/>
    <w:lvl w:ilvl="0" w:tplc="2F64943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3AB"/>
    <w:rsid w:val="00002BD1"/>
    <w:rsid w:val="000D6655"/>
    <w:rsid w:val="000E21E8"/>
    <w:rsid w:val="001A6B5D"/>
    <w:rsid w:val="001A76D6"/>
    <w:rsid w:val="001D49D7"/>
    <w:rsid w:val="00250E97"/>
    <w:rsid w:val="002A3FBC"/>
    <w:rsid w:val="002B6740"/>
    <w:rsid w:val="00313636"/>
    <w:rsid w:val="003D1CBB"/>
    <w:rsid w:val="004C2071"/>
    <w:rsid w:val="004E2C14"/>
    <w:rsid w:val="005A4F11"/>
    <w:rsid w:val="005D17D4"/>
    <w:rsid w:val="00616C17"/>
    <w:rsid w:val="006F33AB"/>
    <w:rsid w:val="00722DDF"/>
    <w:rsid w:val="00793348"/>
    <w:rsid w:val="007B1BE4"/>
    <w:rsid w:val="008B585F"/>
    <w:rsid w:val="008D70DD"/>
    <w:rsid w:val="009A7844"/>
    <w:rsid w:val="00A3230D"/>
    <w:rsid w:val="00A54639"/>
    <w:rsid w:val="00AD2395"/>
    <w:rsid w:val="00AF2A97"/>
    <w:rsid w:val="00AF7EBE"/>
    <w:rsid w:val="00C106E2"/>
    <w:rsid w:val="00C2019D"/>
    <w:rsid w:val="00CB0441"/>
    <w:rsid w:val="00D176E1"/>
    <w:rsid w:val="00E47818"/>
    <w:rsid w:val="00E7244A"/>
    <w:rsid w:val="00EA523E"/>
    <w:rsid w:val="00EA6F9A"/>
    <w:rsid w:val="00F10A22"/>
    <w:rsid w:val="00F172FD"/>
    <w:rsid w:val="00F64916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3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F33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33AB"/>
    <w:rPr>
      <w:sz w:val="18"/>
      <w:szCs w:val="18"/>
    </w:rPr>
  </w:style>
  <w:style w:type="table" w:styleId="a5">
    <w:name w:val="Table Grid"/>
    <w:basedOn w:val="a1"/>
    <w:uiPriority w:val="59"/>
    <w:rsid w:val="004C20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3FB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5A4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A4F1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A4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A4F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2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8E8"/>
                        <w:left w:val="single" w:sz="6" w:space="15" w:color="E8E8E8"/>
                        <w:bottom w:val="single" w:sz="6" w:space="0" w:color="E8E8E8"/>
                        <w:right w:val="single" w:sz="6" w:space="15" w:color="E8E8E8"/>
                      </w:divBdr>
                      <w:divsChild>
                        <w:div w:id="6016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15</cp:revision>
  <cp:lastPrinted>2020-05-08T06:26:00Z</cp:lastPrinted>
  <dcterms:created xsi:type="dcterms:W3CDTF">2020-05-05T03:43:00Z</dcterms:created>
  <dcterms:modified xsi:type="dcterms:W3CDTF">2020-05-08T07:15:00Z</dcterms:modified>
</cp:coreProperties>
</file>