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69" w:rsidRPr="00006C69" w:rsidRDefault="00C80277" w:rsidP="00E17703">
      <w:pPr>
        <w:ind w:left="2"/>
        <w:jc w:val="center"/>
        <w:rPr>
          <w:rFonts w:ascii="宋体" w:hAnsi="宋体" w:hint="eastAsia"/>
          <w:b/>
          <w:sz w:val="36"/>
          <w:szCs w:val="36"/>
        </w:rPr>
      </w:pPr>
      <w:r w:rsidRPr="00006C69">
        <w:rPr>
          <w:rFonts w:ascii="宋体" w:hAnsi="宋体" w:hint="eastAsia"/>
          <w:b/>
          <w:sz w:val="36"/>
          <w:szCs w:val="36"/>
        </w:rPr>
        <w:t>后勤保障部编制核定及岗位设置</w:t>
      </w:r>
    </w:p>
    <w:p w:rsidR="00C80277" w:rsidRPr="00006C69" w:rsidRDefault="00C80277" w:rsidP="00E17703">
      <w:pPr>
        <w:ind w:left="2"/>
        <w:jc w:val="center"/>
        <w:rPr>
          <w:rFonts w:ascii="宋体"/>
          <w:b/>
          <w:sz w:val="36"/>
          <w:szCs w:val="36"/>
        </w:rPr>
      </w:pPr>
      <w:r w:rsidRPr="00006C69">
        <w:rPr>
          <w:rFonts w:ascii="宋体" w:hAnsi="宋体" w:hint="eastAsia"/>
          <w:b/>
          <w:sz w:val="36"/>
          <w:szCs w:val="36"/>
        </w:rPr>
        <w:t>与聘用管理办法（试行）</w:t>
      </w:r>
    </w:p>
    <w:p w:rsidR="00C80277" w:rsidRDefault="00C80277" w:rsidP="00006C69">
      <w:pPr>
        <w:spacing w:line="440" w:lineRule="exact"/>
        <w:ind w:firstLineChars="200" w:firstLine="560"/>
        <w:rPr>
          <w:rFonts w:ascii="宋体"/>
          <w:sz w:val="28"/>
          <w:szCs w:val="28"/>
        </w:rPr>
      </w:pP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为</w:t>
      </w:r>
      <w:r>
        <w:rPr>
          <w:rFonts w:ascii="仿宋" w:eastAsia="仿宋" w:hAnsi="仿宋" w:hint="eastAsia"/>
          <w:sz w:val="24"/>
          <w:szCs w:val="24"/>
        </w:rPr>
        <w:t>推进</w:t>
      </w:r>
      <w:r w:rsidRPr="00D14643">
        <w:rPr>
          <w:rFonts w:ascii="仿宋" w:eastAsia="仿宋" w:hAnsi="仿宋" w:hint="eastAsia"/>
          <w:sz w:val="24"/>
          <w:szCs w:val="24"/>
        </w:rPr>
        <w:t>后勤保障部人员岗位设置</w:t>
      </w:r>
      <w:r>
        <w:rPr>
          <w:rFonts w:ascii="仿宋" w:eastAsia="仿宋" w:hAnsi="仿宋" w:hint="eastAsia"/>
          <w:sz w:val="24"/>
          <w:szCs w:val="24"/>
        </w:rPr>
        <w:t>与聘用</w:t>
      </w:r>
      <w:r w:rsidRPr="00D14643">
        <w:rPr>
          <w:rFonts w:ascii="仿宋" w:eastAsia="仿宋" w:hAnsi="仿宋" w:hint="eastAsia"/>
          <w:sz w:val="24"/>
          <w:szCs w:val="24"/>
        </w:rPr>
        <w:t>工作，优化人力资源配置，规范管理程序，明确工作职责，提高管理效能与工作效益，结合后勤保障部工作实际，制定本</w:t>
      </w:r>
      <w:r>
        <w:rPr>
          <w:rFonts w:ascii="仿宋" w:eastAsia="仿宋" w:hAnsi="仿宋" w:hint="eastAsia"/>
          <w:sz w:val="24"/>
          <w:szCs w:val="24"/>
        </w:rPr>
        <w:t>办法</w:t>
      </w:r>
      <w:r w:rsidRPr="00D14643">
        <w:rPr>
          <w:rFonts w:ascii="仿宋" w:eastAsia="仿宋" w:hAnsi="仿宋" w:hint="eastAsia"/>
          <w:sz w:val="24"/>
          <w:szCs w:val="24"/>
        </w:rPr>
        <w:t>：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一、指导思想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紧密结合后勤保障</w:t>
      </w:r>
      <w:proofErr w:type="gramStart"/>
      <w:r w:rsidRPr="00D14643">
        <w:rPr>
          <w:rFonts w:ascii="仿宋" w:eastAsia="仿宋" w:hAnsi="仿宋" w:hint="eastAsia"/>
          <w:sz w:val="24"/>
          <w:szCs w:val="24"/>
        </w:rPr>
        <w:t>部现有</w:t>
      </w:r>
      <w:proofErr w:type="gramEnd"/>
      <w:r w:rsidRPr="00D14643">
        <w:rPr>
          <w:rFonts w:ascii="仿宋" w:eastAsia="仿宋" w:hAnsi="仿宋" w:hint="eastAsia"/>
          <w:sz w:val="24"/>
          <w:szCs w:val="24"/>
        </w:rPr>
        <w:t>的管理体制和运行机制，优化人员结构，按照“工作需要、精简高效”的原则，充分发挥个人</w:t>
      </w:r>
      <w:r>
        <w:rPr>
          <w:rFonts w:ascii="仿宋" w:eastAsia="仿宋" w:hAnsi="仿宋" w:hint="eastAsia"/>
          <w:sz w:val="24"/>
          <w:szCs w:val="24"/>
        </w:rPr>
        <w:t>效能</w:t>
      </w:r>
      <w:r w:rsidRPr="00D14643">
        <w:rPr>
          <w:rFonts w:ascii="仿宋" w:eastAsia="仿宋" w:hAnsi="仿宋" w:hint="eastAsia"/>
          <w:sz w:val="24"/>
          <w:szCs w:val="24"/>
        </w:rPr>
        <w:t>，提高工作效率，建设一支高效、优质、规范的工作队伍，以不断适应后勤保障工作发展的需要。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二、基本原则</w:t>
      </w:r>
    </w:p>
    <w:p w:rsidR="00C80277" w:rsidRPr="00D14643" w:rsidRDefault="00C80277" w:rsidP="00006C69">
      <w:pPr>
        <w:spacing w:line="44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（一）工作需要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岗位应根据各科室、中心的工作职能，业务及管理服务流程进行设定；以工作内容、工作量配置人员，要达到“因事设岗、因岗配人、人事相宜、人尽其才”的目的，不断加强规范化管理。</w:t>
      </w:r>
    </w:p>
    <w:p w:rsidR="00C80277" w:rsidRPr="00D14643" w:rsidRDefault="00C80277" w:rsidP="00006C69">
      <w:pPr>
        <w:spacing w:line="44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（二）精干高效</w:t>
      </w:r>
    </w:p>
    <w:p w:rsidR="00C80277" w:rsidRDefault="00C80277" w:rsidP="00006C69">
      <w:pPr>
        <w:spacing w:line="44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根据满负荷工作量原则，结合工作职能及实际运行需要，</w:t>
      </w:r>
      <w:r>
        <w:rPr>
          <w:rFonts w:ascii="仿宋" w:eastAsia="仿宋" w:hAnsi="仿宋" w:hint="eastAsia"/>
          <w:sz w:val="24"/>
          <w:szCs w:val="24"/>
        </w:rPr>
        <w:t>在保证服务质量的前提下减员增效，</w:t>
      </w:r>
      <w:r w:rsidRPr="00D14643">
        <w:rPr>
          <w:rFonts w:ascii="仿宋" w:eastAsia="仿宋" w:hAnsi="仿宋" w:hint="eastAsia"/>
          <w:sz w:val="24"/>
          <w:szCs w:val="24"/>
        </w:rPr>
        <w:t>从严从紧核定各岗位人员配置，控制人力成本，提高</w:t>
      </w:r>
      <w:r>
        <w:rPr>
          <w:rFonts w:ascii="仿宋" w:eastAsia="仿宋" w:hAnsi="仿宋" w:hint="eastAsia"/>
          <w:sz w:val="24"/>
          <w:szCs w:val="24"/>
        </w:rPr>
        <w:t>用工效益</w:t>
      </w:r>
      <w:r w:rsidRPr="00D14643">
        <w:rPr>
          <w:rFonts w:ascii="仿宋" w:eastAsia="仿宋" w:hAnsi="仿宋" w:hint="eastAsia"/>
          <w:sz w:val="24"/>
          <w:szCs w:val="24"/>
        </w:rPr>
        <w:t>。</w:t>
      </w:r>
    </w:p>
    <w:p w:rsidR="00C80277" w:rsidRPr="00D14643" w:rsidRDefault="00C80277" w:rsidP="00006C69">
      <w:pPr>
        <w:spacing w:line="44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三</w:t>
      </w:r>
      <w:r w:rsidRPr="00D14643">
        <w:rPr>
          <w:rFonts w:ascii="仿宋" w:eastAsia="仿宋" w:hAnsi="仿宋" w:hint="eastAsia"/>
          <w:sz w:val="24"/>
          <w:szCs w:val="24"/>
        </w:rPr>
        <w:t>）相对固定</w:t>
      </w:r>
    </w:p>
    <w:p w:rsidR="00C80277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在总量控制和科学核定的基础上，工种（岗位）一经确定，将在一定时期内保持相对稳定，</w:t>
      </w:r>
      <w:r w:rsidRPr="00D14643">
        <w:rPr>
          <w:rFonts w:ascii="仿宋" w:eastAsia="仿宋" w:hAnsi="仿宋"/>
          <w:sz w:val="24"/>
          <w:szCs w:val="24"/>
        </w:rPr>
        <w:t xml:space="preserve"> </w:t>
      </w:r>
      <w:r w:rsidRPr="00D14643">
        <w:rPr>
          <w:rFonts w:ascii="仿宋" w:eastAsia="仿宋" w:hAnsi="仿宋" w:hint="eastAsia"/>
          <w:sz w:val="24"/>
          <w:szCs w:val="24"/>
        </w:rPr>
        <w:t>并作为人员补充、调整的基本依据。</w:t>
      </w:r>
    </w:p>
    <w:p w:rsidR="00C80277" w:rsidRDefault="00C80277" w:rsidP="00006C69">
      <w:pPr>
        <w:spacing w:line="44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（四）二级管理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后勤保障部设定编制总量，各中心结合工作职能对各工种（岗位）岗位进行编制的细化。</w:t>
      </w:r>
    </w:p>
    <w:p w:rsidR="00C80277" w:rsidRPr="00D14643" w:rsidRDefault="00C80277" w:rsidP="00006C69">
      <w:pPr>
        <w:spacing w:line="440" w:lineRule="exact"/>
        <w:ind w:firstLineChars="150" w:firstLine="36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五</w:t>
      </w:r>
      <w:r w:rsidRPr="00D14643">
        <w:rPr>
          <w:rFonts w:ascii="仿宋" w:eastAsia="仿宋" w:hAnsi="仿宋" w:hint="eastAsia"/>
          <w:sz w:val="24"/>
          <w:szCs w:val="24"/>
        </w:rPr>
        <w:t>）员工参与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增强定岗、定编、定员工作的科学性、可操作性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鼓励全员参与，调动员工积极性，公开、公平、公正</w:t>
      </w:r>
      <w:r>
        <w:rPr>
          <w:rFonts w:ascii="仿宋" w:eastAsia="仿宋" w:hAnsi="仿宋" w:hint="eastAsia"/>
          <w:sz w:val="24"/>
          <w:szCs w:val="24"/>
        </w:rPr>
        <w:t>进行定员工作</w:t>
      </w:r>
      <w:r w:rsidRPr="00D14643">
        <w:rPr>
          <w:rFonts w:ascii="仿宋" w:eastAsia="仿宋" w:hAnsi="仿宋" w:hint="eastAsia"/>
          <w:sz w:val="24"/>
          <w:szCs w:val="24"/>
        </w:rPr>
        <w:t>。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三、核定范围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核定范围为后勤保障部内设机构管理岗和工勤</w:t>
      </w:r>
      <w:r>
        <w:rPr>
          <w:rFonts w:ascii="仿宋" w:eastAsia="仿宋" w:hAnsi="仿宋" w:hint="eastAsia"/>
          <w:sz w:val="24"/>
          <w:szCs w:val="24"/>
        </w:rPr>
        <w:t>技能</w:t>
      </w:r>
      <w:r w:rsidRPr="00D14643">
        <w:rPr>
          <w:rFonts w:ascii="仿宋" w:eastAsia="仿宋" w:hAnsi="仿宋" w:hint="eastAsia"/>
          <w:sz w:val="24"/>
          <w:szCs w:val="24"/>
        </w:rPr>
        <w:t>岗，包括科级领导岗位、内勤事务岗位与</w:t>
      </w:r>
      <w:proofErr w:type="gramStart"/>
      <w:r w:rsidRPr="00D14643">
        <w:rPr>
          <w:rFonts w:ascii="仿宋" w:eastAsia="仿宋" w:hAnsi="仿宋" w:hint="eastAsia"/>
          <w:sz w:val="24"/>
          <w:szCs w:val="24"/>
        </w:rPr>
        <w:t>一线工</w:t>
      </w:r>
      <w:proofErr w:type="gramEnd"/>
      <w:r w:rsidRPr="00D14643">
        <w:rPr>
          <w:rFonts w:ascii="仿宋" w:eastAsia="仿宋" w:hAnsi="仿宋" w:hint="eastAsia"/>
          <w:sz w:val="24"/>
          <w:szCs w:val="24"/>
        </w:rPr>
        <w:t>勤岗位。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lastRenderedPageBreak/>
        <w:t>四、组织领导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成立</w:t>
      </w:r>
      <w:r w:rsidRPr="00D14643">
        <w:rPr>
          <w:rFonts w:ascii="仿宋" w:eastAsia="仿宋" w:hAnsi="仿宋" w:hint="eastAsia"/>
          <w:sz w:val="24"/>
          <w:szCs w:val="24"/>
        </w:rPr>
        <w:t>后勤保障部编制核定</w:t>
      </w:r>
      <w:r>
        <w:rPr>
          <w:rFonts w:ascii="仿宋" w:eastAsia="仿宋" w:hAnsi="仿宋" w:hint="eastAsia"/>
          <w:sz w:val="24"/>
          <w:szCs w:val="24"/>
        </w:rPr>
        <w:t>及岗位设置与聘用管理工作</w:t>
      </w:r>
      <w:r w:rsidRPr="00D14643">
        <w:rPr>
          <w:rFonts w:ascii="仿宋" w:eastAsia="仿宋" w:hAnsi="仿宋" w:hint="eastAsia"/>
          <w:sz w:val="24"/>
          <w:szCs w:val="24"/>
        </w:rPr>
        <w:t>领导小组：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组</w:t>
      </w:r>
      <w:r w:rsidRPr="00D14643">
        <w:rPr>
          <w:rFonts w:ascii="仿宋" w:eastAsia="仿宋" w:hAnsi="仿宋"/>
          <w:sz w:val="24"/>
          <w:szCs w:val="24"/>
        </w:rPr>
        <w:t xml:space="preserve">  </w:t>
      </w:r>
      <w:r w:rsidRPr="00D14643">
        <w:rPr>
          <w:rFonts w:ascii="仿宋" w:eastAsia="仿宋" w:hAnsi="仿宋" w:hint="eastAsia"/>
          <w:sz w:val="24"/>
          <w:szCs w:val="24"/>
        </w:rPr>
        <w:t>长：张建安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副组长：保永春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成</w:t>
      </w:r>
      <w:r w:rsidRPr="00D14643">
        <w:rPr>
          <w:rFonts w:ascii="仿宋" w:eastAsia="仿宋" w:hAnsi="仿宋"/>
          <w:sz w:val="24"/>
          <w:szCs w:val="24"/>
        </w:rPr>
        <w:t xml:space="preserve">  </w:t>
      </w:r>
      <w:r w:rsidRPr="00D14643">
        <w:rPr>
          <w:rFonts w:ascii="仿宋" w:eastAsia="仿宋" w:hAnsi="仿宋" w:hint="eastAsia"/>
          <w:sz w:val="24"/>
          <w:szCs w:val="24"/>
        </w:rPr>
        <w:t>员：徐</w:t>
      </w:r>
      <w:r w:rsidRPr="00D14643">
        <w:rPr>
          <w:rFonts w:ascii="仿宋" w:eastAsia="仿宋" w:hAnsi="仿宋"/>
          <w:sz w:val="24"/>
          <w:szCs w:val="24"/>
        </w:rPr>
        <w:t xml:space="preserve">  </w:t>
      </w:r>
      <w:r w:rsidRPr="00D14643">
        <w:rPr>
          <w:rFonts w:ascii="仿宋" w:eastAsia="仿宋" w:hAnsi="仿宋" w:hint="eastAsia"/>
          <w:sz w:val="24"/>
          <w:szCs w:val="24"/>
        </w:rPr>
        <w:t>建、季宏高、程</w:t>
      </w:r>
      <w:r w:rsidRPr="00D14643">
        <w:rPr>
          <w:rFonts w:ascii="仿宋" w:eastAsia="仿宋" w:hAnsi="仿宋"/>
          <w:sz w:val="24"/>
          <w:szCs w:val="24"/>
        </w:rPr>
        <w:t xml:space="preserve">  </w:t>
      </w:r>
      <w:r w:rsidRPr="00D14643">
        <w:rPr>
          <w:rFonts w:ascii="仿宋" w:eastAsia="仿宋" w:hAnsi="仿宋" w:hint="eastAsia"/>
          <w:sz w:val="24"/>
          <w:szCs w:val="24"/>
        </w:rPr>
        <w:t>鹏、张效东、徐友飞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领导小组下设工作小组：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组</w:t>
      </w:r>
      <w:r w:rsidRPr="00D14643">
        <w:rPr>
          <w:rFonts w:ascii="仿宋" w:eastAsia="仿宋" w:hAnsi="仿宋"/>
          <w:sz w:val="24"/>
          <w:szCs w:val="24"/>
        </w:rPr>
        <w:t xml:space="preserve">  </w:t>
      </w:r>
      <w:r w:rsidRPr="00D14643">
        <w:rPr>
          <w:rFonts w:ascii="仿宋" w:eastAsia="仿宋" w:hAnsi="仿宋" w:hint="eastAsia"/>
          <w:sz w:val="24"/>
          <w:szCs w:val="24"/>
        </w:rPr>
        <w:t>长：张效东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成</w:t>
      </w:r>
      <w:r w:rsidRPr="00D14643">
        <w:rPr>
          <w:rFonts w:ascii="仿宋" w:eastAsia="仿宋" w:hAnsi="仿宋"/>
          <w:sz w:val="24"/>
          <w:szCs w:val="24"/>
        </w:rPr>
        <w:t xml:space="preserve">  </w:t>
      </w:r>
      <w:r w:rsidRPr="00D14643">
        <w:rPr>
          <w:rFonts w:ascii="仿宋" w:eastAsia="仿宋" w:hAnsi="仿宋" w:hint="eastAsia"/>
          <w:sz w:val="24"/>
          <w:szCs w:val="24"/>
        </w:rPr>
        <w:t>员：张甚予、吕卫国、徐蔚、朱晓燕、陈益南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五、实施方案</w:t>
      </w:r>
    </w:p>
    <w:p w:rsidR="00C80277" w:rsidRDefault="00C80277" w:rsidP="00006C69">
      <w:pPr>
        <w:spacing w:line="44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（一）定岗</w:t>
      </w:r>
    </w:p>
    <w:p w:rsidR="00C80277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根据原岗位设置情况、用工状况及工作需要，拟定各部门岗位。兼顾班组长、一般管理人员、配备及个别校区、岗位的特殊情况。</w:t>
      </w:r>
    </w:p>
    <w:p w:rsidR="00C80277" w:rsidRPr="00B91197" w:rsidRDefault="00C80277" w:rsidP="00006C69">
      <w:pPr>
        <w:spacing w:line="44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（二）定编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根据</w:t>
      </w:r>
      <w:r>
        <w:rPr>
          <w:rFonts w:ascii="仿宋" w:eastAsia="仿宋" w:hAnsi="仿宋" w:hint="eastAsia"/>
          <w:sz w:val="24"/>
          <w:szCs w:val="24"/>
        </w:rPr>
        <w:t>用工现状</w:t>
      </w:r>
      <w:r w:rsidRPr="00D14643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国家及行业标准、</w:t>
      </w:r>
      <w:r w:rsidRPr="00D14643">
        <w:rPr>
          <w:rFonts w:ascii="仿宋" w:eastAsia="仿宋" w:hAnsi="仿宋" w:hint="eastAsia"/>
          <w:sz w:val="24"/>
          <w:szCs w:val="24"/>
        </w:rPr>
        <w:t>近三年的用工</w:t>
      </w:r>
      <w:r>
        <w:rPr>
          <w:rFonts w:ascii="仿宋" w:eastAsia="仿宋" w:hAnsi="仿宋" w:hint="eastAsia"/>
          <w:sz w:val="24"/>
          <w:szCs w:val="24"/>
        </w:rPr>
        <w:t>情况</w:t>
      </w:r>
      <w:r w:rsidRPr="00D14643"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原托管费核算标准及实际运转情况</w:t>
      </w:r>
      <w:r w:rsidRPr="00D14643">
        <w:rPr>
          <w:rFonts w:ascii="仿宋" w:eastAsia="仿宋" w:hAnsi="仿宋" w:hint="eastAsia"/>
          <w:sz w:val="24"/>
          <w:szCs w:val="24"/>
        </w:rPr>
        <w:t>进行</w:t>
      </w:r>
      <w:r>
        <w:rPr>
          <w:rFonts w:ascii="仿宋" w:eastAsia="仿宋" w:hAnsi="仿宋" w:hint="eastAsia"/>
          <w:sz w:val="24"/>
          <w:szCs w:val="24"/>
        </w:rPr>
        <w:t>编制核定</w:t>
      </w:r>
      <w:r w:rsidRPr="00D14643">
        <w:rPr>
          <w:rFonts w:ascii="仿宋" w:eastAsia="仿宋" w:hAnsi="仿宋" w:hint="eastAsia"/>
          <w:sz w:val="24"/>
          <w:szCs w:val="24"/>
        </w:rPr>
        <w:t>。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 w:rsidRPr="00D14643">
        <w:rPr>
          <w:rFonts w:ascii="仿宋" w:eastAsia="仿宋" w:hAnsi="仿宋" w:hint="eastAsia"/>
          <w:sz w:val="24"/>
          <w:szCs w:val="24"/>
        </w:rPr>
        <w:t>部门申报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根据后勤保障部各工种（岗位）</w:t>
      </w:r>
      <w:r>
        <w:rPr>
          <w:rFonts w:ascii="仿宋" w:eastAsia="仿宋" w:hAnsi="仿宋" w:hint="eastAsia"/>
          <w:sz w:val="24"/>
          <w:szCs w:val="24"/>
        </w:rPr>
        <w:t>运转需要</w:t>
      </w:r>
      <w:r w:rsidRPr="00D14643">
        <w:rPr>
          <w:rFonts w:ascii="仿宋" w:eastAsia="仿宋" w:hAnsi="仿宋" w:hint="eastAsia"/>
          <w:sz w:val="24"/>
          <w:szCs w:val="24"/>
        </w:rPr>
        <w:t>，按照各科室、中心所承担的管理职能和服</w:t>
      </w:r>
      <w:proofErr w:type="gramStart"/>
      <w:r w:rsidRPr="00D14643">
        <w:rPr>
          <w:rFonts w:ascii="仿宋" w:eastAsia="仿宋" w:hAnsi="仿宋" w:hint="eastAsia"/>
          <w:sz w:val="24"/>
          <w:szCs w:val="24"/>
        </w:rPr>
        <w:t>务</w:t>
      </w:r>
      <w:proofErr w:type="gramEnd"/>
      <w:r w:rsidRPr="00D14643">
        <w:rPr>
          <w:rFonts w:ascii="仿宋" w:eastAsia="仿宋" w:hAnsi="仿宋" w:hint="eastAsia"/>
          <w:sz w:val="24"/>
          <w:szCs w:val="24"/>
        </w:rPr>
        <w:t>工作量，由各二级部门填写《后勤保障部岗位设置情况调查表》，提出岗位建议申请。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 w:rsidRPr="00D14643">
        <w:rPr>
          <w:rFonts w:ascii="仿宋" w:eastAsia="仿宋" w:hAnsi="仿宋" w:hint="eastAsia"/>
          <w:sz w:val="24"/>
          <w:szCs w:val="24"/>
        </w:rPr>
        <w:t>调研评议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后勤</w:t>
      </w:r>
      <w:r w:rsidRPr="00D14643">
        <w:rPr>
          <w:rFonts w:ascii="仿宋" w:eastAsia="仿宋" w:hAnsi="仿宋" w:hint="eastAsia"/>
          <w:sz w:val="24"/>
          <w:szCs w:val="24"/>
        </w:rPr>
        <w:t>保障部编制核定工作小组到各中心对</w:t>
      </w:r>
      <w:r>
        <w:rPr>
          <w:rFonts w:ascii="仿宋" w:eastAsia="仿宋" w:hAnsi="仿宋" w:hint="eastAsia"/>
          <w:sz w:val="24"/>
          <w:szCs w:val="24"/>
        </w:rPr>
        <w:t>岗位现有</w:t>
      </w:r>
      <w:r w:rsidRPr="00D14643">
        <w:rPr>
          <w:rFonts w:ascii="仿宋" w:eastAsia="仿宋" w:hAnsi="仿宋" w:hint="eastAsia"/>
          <w:sz w:val="24"/>
          <w:szCs w:val="24"/>
        </w:rPr>
        <w:t>人员、工种岗位设置、排班轮休及班组长带班管理等情况</w:t>
      </w:r>
      <w:r>
        <w:rPr>
          <w:rFonts w:ascii="仿宋" w:eastAsia="仿宋" w:hAnsi="仿宋" w:hint="eastAsia"/>
          <w:sz w:val="24"/>
          <w:szCs w:val="24"/>
        </w:rPr>
        <w:t>进行</w:t>
      </w:r>
      <w:r w:rsidRPr="00D14643">
        <w:rPr>
          <w:rFonts w:ascii="仿宋" w:eastAsia="仿宋" w:hAnsi="仿宋" w:hint="eastAsia"/>
          <w:sz w:val="24"/>
          <w:szCs w:val="24"/>
        </w:rPr>
        <w:t>调研，由中心负责人对本部门的用工情况、工作</w:t>
      </w:r>
      <w:r>
        <w:rPr>
          <w:rFonts w:ascii="仿宋" w:eastAsia="仿宋" w:hAnsi="仿宋" w:hint="eastAsia"/>
          <w:sz w:val="24"/>
          <w:szCs w:val="24"/>
        </w:rPr>
        <w:t>运转</w:t>
      </w:r>
      <w:r w:rsidRPr="00D14643">
        <w:rPr>
          <w:rFonts w:ascii="仿宋" w:eastAsia="仿宋" w:hAnsi="仿宋" w:hint="eastAsia"/>
          <w:sz w:val="24"/>
          <w:szCs w:val="24"/>
        </w:rPr>
        <w:t>情况、用工难点、紧缺工种、岗位设置的情况进行汇报。工作小组成员</w:t>
      </w:r>
      <w:r>
        <w:rPr>
          <w:rFonts w:ascii="仿宋" w:eastAsia="仿宋" w:hAnsi="仿宋" w:hint="eastAsia"/>
          <w:sz w:val="24"/>
          <w:szCs w:val="24"/>
        </w:rPr>
        <w:t>综合评定并结合上述情况</w:t>
      </w:r>
      <w:r w:rsidRPr="00D14643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进行初步核定。经过多轮的摸底反馈，给出部门编制总量。各部门在</w:t>
      </w:r>
      <w:r w:rsidRPr="00D14643">
        <w:rPr>
          <w:rFonts w:ascii="仿宋" w:eastAsia="仿宋" w:hAnsi="仿宋" w:hint="eastAsia"/>
          <w:sz w:val="24"/>
          <w:szCs w:val="24"/>
        </w:rPr>
        <w:t>岗位总量内</w:t>
      </w:r>
      <w:r>
        <w:rPr>
          <w:rFonts w:ascii="仿宋" w:eastAsia="仿宋" w:hAnsi="仿宋" w:hint="eastAsia"/>
          <w:sz w:val="24"/>
          <w:szCs w:val="24"/>
        </w:rPr>
        <w:t>进行工种（岗位）设置</w:t>
      </w:r>
      <w:r w:rsidRPr="00D14643">
        <w:rPr>
          <w:rFonts w:ascii="仿宋" w:eastAsia="仿宋" w:hAnsi="仿宋" w:hint="eastAsia"/>
          <w:sz w:val="24"/>
          <w:szCs w:val="24"/>
        </w:rPr>
        <w:t>。</w:t>
      </w:r>
    </w:p>
    <w:p w:rsidR="00C80277" w:rsidRPr="00D14643" w:rsidRDefault="00C80277" w:rsidP="00006C69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编制核定</w:t>
      </w:r>
    </w:p>
    <w:p w:rsidR="00C80277" w:rsidRDefault="00C80277" w:rsidP="00A805F1">
      <w:pPr>
        <w:spacing w:line="440" w:lineRule="exact"/>
        <w:ind w:firstLine="45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依据学校核定的管理岗位数，各部门在不突破现有规模的前提下，</w:t>
      </w:r>
      <w:r w:rsidRPr="00D14643">
        <w:rPr>
          <w:rFonts w:ascii="仿宋" w:eastAsia="仿宋" w:hAnsi="仿宋" w:hint="eastAsia"/>
          <w:sz w:val="24"/>
          <w:szCs w:val="24"/>
        </w:rPr>
        <w:t>经过多方测算、调研评议，最终确定后勤保障部内设机构工种（岗位）总量为</w:t>
      </w:r>
      <w:r w:rsidRPr="00D14643">
        <w:rPr>
          <w:rFonts w:ascii="仿宋" w:eastAsia="仿宋" w:hAnsi="仿宋"/>
          <w:sz w:val="24"/>
          <w:szCs w:val="24"/>
        </w:rPr>
        <w:t>109</w:t>
      </w:r>
      <w:r>
        <w:rPr>
          <w:rFonts w:ascii="仿宋" w:eastAsia="仿宋" w:hAnsi="仿宋"/>
          <w:sz w:val="24"/>
          <w:szCs w:val="24"/>
        </w:rPr>
        <w:t>5</w:t>
      </w:r>
      <w:r w:rsidRPr="00D14643">
        <w:rPr>
          <w:rFonts w:ascii="仿宋" w:eastAsia="仿宋" w:hAnsi="仿宋" w:hint="eastAsia"/>
          <w:sz w:val="24"/>
          <w:szCs w:val="24"/>
        </w:rPr>
        <w:t>个。</w:t>
      </w:r>
      <w:proofErr w:type="gramStart"/>
      <w:r>
        <w:rPr>
          <w:rFonts w:ascii="仿宋" w:eastAsia="仿宋" w:hAnsi="仿宋" w:hint="eastAsia"/>
          <w:sz w:val="24"/>
          <w:szCs w:val="24"/>
        </w:rPr>
        <w:t>含</w:t>
      </w:r>
      <w:r w:rsidRPr="00D14643">
        <w:rPr>
          <w:rFonts w:ascii="仿宋" w:eastAsia="仿宋" w:hAnsi="仿宋" w:hint="eastAsia"/>
          <w:sz w:val="24"/>
          <w:szCs w:val="24"/>
        </w:rPr>
        <w:t>部领导</w:t>
      </w:r>
      <w:proofErr w:type="gramEnd"/>
      <w:r w:rsidRPr="00D14643">
        <w:rPr>
          <w:rFonts w:ascii="仿宋" w:eastAsia="仿宋" w:hAnsi="仿宋"/>
          <w:sz w:val="24"/>
          <w:szCs w:val="24"/>
        </w:rPr>
        <w:t>8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。包括</w:t>
      </w:r>
      <w:r w:rsidRPr="00D14643">
        <w:rPr>
          <w:rFonts w:ascii="仿宋" w:eastAsia="仿宋" w:hAnsi="仿宋" w:hint="eastAsia"/>
          <w:sz w:val="24"/>
          <w:szCs w:val="24"/>
        </w:rPr>
        <w:t>办公室</w:t>
      </w:r>
      <w:r w:rsidRPr="00D14643">
        <w:rPr>
          <w:rFonts w:ascii="仿宋" w:eastAsia="仿宋" w:hAnsi="仿宋"/>
          <w:sz w:val="24"/>
          <w:szCs w:val="24"/>
        </w:rPr>
        <w:t>8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计划科</w:t>
      </w:r>
      <w:r w:rsidRPr="00D14643">
        <w:rPr>
          <w:rFonts w:ascii="仿宋" w:eastAsia="仿宋" w:hAnsi="仿宋"/>
          <w:sz w:val="24"/>
          <w:szCs w:val="24"/>
        </w:rPr>
        <w:t>6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督查科</w:t>
      </w:r>
      <w:r w:rsidRPr="00D14643">
        <w:rPr>
          <w:rFonts w:ascii="仿宋" w:eastAsia="仿宋" w:hAnsi="仿宋"/>
          <w:sz w:val="24"/>
          <w:szCs w:val="24"/>
        </w:rPr>
        <w:t>3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劳资科</w:t>
      </w:r>
      <w:r w:rsidRPr="00D14643">
        <w:rPr>
          <w:rFonts w:ascii="仿宋" w:eastAsia="仿宋" w:hAnsi="仿宋"/>
          <w:sz w:val="24"/>
          <w:szCs w:val="24"/>
        </w:rPr>
        <w:t>4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修缮服务中心</w:t>
      </w:r>
      <w:r w:rsidRPr="00D14643">
        <w:rPr>
          <w:rFonts w:ascii="仿宋" w:eastAsia="仿宋" w:hAnsi="仿宋"/>
          <w:sz w:val="24"/>
          <w:szCs w:val="24"/>
        </w:rPr>
        <w:t>111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能源服务中心</w:t>
      </w:r>
      <w:r w:rsidRPr="00D14643">
        <w:rPr>
          <w:rFonts w:ascii="仿宋" w:eastAsia="仿宋" w:hAnsi="仿宋"/>
          <w:sz w:val="24"/>
          <w:szCs w:val="24"/>
        </w:rPr>
        <w:t>5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医疗服务中心</w:t>
      </w:r>
      <w:r w:rsidRPr="00D14643">
        <w:rPr>
          <w:rFonts w:ascii="仿宋" w:eastAsia="仿宋" w:hAnsi="仿宋"/>
          <w:sz w:val="24"/>
          <w:szCs w:val="24"/>
        </w:rPr>
        <w:t>55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交通服务中心</w:t>
      </w:r>
      <w:r w:rsidRPr="00D14643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3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环境服务中心</w:t>
      </w:r>
      <w:r w:rsidRPr="00D14643">
        <w:rPr>
          <w:rFonts w:ascii="仿宋" w:eastAsia="仿宋" w:hAnsi="仿宋"/>
          <w:sz w:val="24"/>
          <w:szCs w:val="24"/>
        </w:rPr>
        <w:t>114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楼宇服务中心</w:t>
      </w:r>
      <w:r w:rsidRPr="00D14643">
        <w:rPr>
          <w:rFonts w:ascii="仿宋" w:eastAsia="仿宋" w:hAnsi="仿宋"/>
          <w:sz w:val="24"/>
          <w:szCs w:val="24"/>
        </w:rPr>
        <w:t>564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饮食服务中心</w:t>
      </w:r>
      <w:r w:rsidRPr="00D14643">
        <w:rPr>
          <w:rFonts w:ascii="仿宋" w:eastAsia="仿宋" w:hAnsi="仿宋"/>
          <w:sz w:val="24"/>
          <w:szCs w:val="24"/>
        </w:rPr>
        <w:t>143</w:t>
      </w:r>
      <w:r w:rsidRPr="00D14643">
        <w:rPr>
          <w:rFonts w:ascii="仿宋" w:eastAsia="仿宋" w:hAnsi="仿宋" w:hint="eastAsia"/>
          <w:sz w:val="24"/>
          <w:szCs w:val="24"/>
        </w:rPr>
        <w:t>个</w:t>
      </w:r>
      <w:r>
        <w:rPr>
          <w:rFonts w:ascii="仿宋" w:eastAsia="仿宋" w:hAnsi="仿宋" w:hint="eastAsia"/>
          <w:sz w:val="24"/>
          <w:szCs w:val="24"/>
        </w:rPr>
        <w:t>，</w:t>
      </w:r>
      <w:r w:rsidRPr="00D14643">
        <w:rPr>
          <w:rFonts w:ascii="仿宋" w:eastAsia="仿宋" w:hAnsi="仿宋" w:hint="eastAsia"/>
          <w:sz w:val="24"/>
          <w:szCs w:val="24"/>
        </w:rPr>
        <w:t>经营服</w:t>
      </w:r>
      <w:r w:rsidRPr="00D14643">
        <w:rPr>
          <w:rFonts w:ascii="仿宋" w:eastAsia="仿宋" w:hAnsi="仿宋" w:hint="eastAsia"/>
          <w:sz w:val="24"/>
          <w:szCs w:val="24"/>
        </w:rPr>
        <w:lastRenderedPageBreak/>
        <w:t>务中心</w:t>
      </w:r>
      <w:r w:rsidRPr="00D14643">
        <w:rPr>
          <w:rFonts w:ascii="仿宋" w:eastAsia="仿宋" w:hAnsi="仿宋"/>
          <w:sz w:val="24"/>
          <w:szCs w:val="24"/>
        </w:rPr>
        <w:t>51</w:t>
      </w:r>
      <w:r w:rsidRPr="00D14643">
        <w:rPr>
          <w:rFonts w:ascii="仿宋" w:eastAsia="仿宋" w:hAnsi="仿宋" w:hint="eastAsia"/>
          <w:sz w:val="24"/>
          <w:szCs w:val="24"/>
        </w:rPr>
        <w:t>个。</w:t>
      </w:r>
      <w:r>
        <w:rPr>
          <w:rFonts w:ascii="仿宋" w:eastAsia="仿宋" w:hAnsi="仿宋" w:hint="eastAsia"/>
          <w:sz w:val="24"/>
          <w:szCs w:val="24"/>
        </w:rPr>
        <w:t>（详见</w:t>
      </w:r>
      <w:r w:rsidRPr="00D14643">
        <w:rPr>
          <w:rFonts w:ascii="仿宋" w:eastAsia="仿宋" w:hAnsi="仿宋" w:hint="eastAsia"/>
          <w:sz w:val="24"/>
          <w:szCs w:val="24"/>
        </w:rPr>
        <w:t>《后勤保障部内设机构各工种（岗位）编制核定数》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C80277" w:rsidRDefault="00C80277" w:rsidP="00006C69">
      <w:pPr>
        <w:spacing w:line="44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（三）定薪</w:t>
      </w:r>
    </w:p>
    <w:p w:rsidR="00C80277" w:rsidRDefault="00C80277" w:rsidP="00A805F1">
      <w:pPr>
        <w:spacing w:line="440" w:lineRule="exact"/>
        <w:ind w:firstLine="45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以岗定薪，</w:t>
      </w:r>
      <w:proofErr w:type="gramStart"/>
      <w:r>
        <w:rPr>
          <w:rFonts w:ascii="仿宋" w:eastAsia="仿宋" w:hAnsi="仿宋" w:hint="eastAsia"/>
          <w:sz w:val="24"/>
          <w:szCs w:val="24"/>
        </w:rPr>
        <w:t>岗变薪</w:t>
      </w:r>
      <w:proofErr w:type="gramEnd"/>
      <w:r>
        <w:rPr>
          <w:rFonts w:ascii="仿宋" w:eastAsia="仿宋" w:hAnsi="仿宋" w:hint="eastAsia"/>
          <w:sz w:val="24"/>
          <w:szCs w:val="24"/>
        </w:rPr>
        <w:t>变，打破大锅饭，强化绩效和激励机制，向一线劳动适龄人员倾斜，逐步解决员工老龄化问题。（方案另行制定）</w:t>
      </w:r>
    </w:p>
    <w:p w:rsidR="00C80277" w:rsidRPr="00BD06C7" w:rsidRDefault="00C80277" w:rsidP="00006C69">
      <w:pPr>
        <w:spacing w:line="44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（四）定员</w:t>
      </w:r>
    </w:p>
    <w:p w:rsidR="00C80277" w:rsidRPr="00D14643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 w:rsidRPr="00D14643">
        <w:rPr>
          <w:rFonts w:ascii="仿宋" w:eastAsia="仿宋" w:hAnsi="仿宋" w:hint="eastAsia"/>
          <w:sz w:val="24"/>
          <w:szCs w:val="24"/>
        </w:rPr>
        <w:t>遴选原则</w:t>
      </w:r>
    </w:p>
    <w:p w:rsidR="00C80277" w:rsidRPr="00D14643" w:rsidRDefault="00C80277" w:rsidP="00006C69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 w:rsidRPr="00D14643">
        <w:rPr>
          <w:rFonts w:ascii="仿宋" w:eastAsia="仿宋" w:hAnsi="仿宋" w:hint="eastAsia"/>
          <w:sz w:val="24"/>
          <w:szCs w:val="24"/>
        </w:rPr>
        <w:t>岗位人员遴选应坚持“精简高效、满负荷原则，做到人人有事干、事事有人管，提高工作效率”。</w:t>
      </w:r>
    </w:p>
    <w:p w:rsidR="00C80277" w:rsidRPr="00D14643" w:rsidRDefault="00C80277" w:rsidP="00006C69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D14643">
        <w:rPr>
          <w:rFonts w:ascii="仿宋" w:eastAsia="仿宋" w:hAnsi="仿宋" w:hint="eastAsia"/>
          <w:sz w:val="24"/>
          <w:szCs w:val="24"/>
        </w:rPr>
        <w:t>根据《南通大学党政机关、群团组织科级及以下岗位数量核定工作方案》及工作细则的要求，办公室等</w:t>
      </w:r>
      <w:r w:rsidRPr="00D14643">
        <w:rPr>
          <w:rFonts w:ascii="仿宋" w:eastAsia="仿宋" w:hAnsi="仿宋"/>
          <w:sz w:val="24"/>
          <w:szCs w:val="24"/>
        </w:rPr>
        <w:t>4</w:t>
      </w:r>
      <w:r w:rsidRPr="00D14643">
        <w:rPr>
          <w:rFonts w:ascii="仿宋" w:eastAsia="仿宋" w:hAnsi="仿宋" w:hint="eastAsia"/>
          <w:sz w:val="24"/>
          <w:szCs w:val="24"/>
        </w:rPr>
        <w:t>个科室管理机构及修缮服务中心等</w:t>
      </w:r>
      <w:r w:rsidRPr="00D14643">
        <w:rPr>
          <w:rFonts w:ascii="仿宋" w:eastAsia="仿宋" w:hAnsi="仿宋"/>
          <w:sz w:val="24"/>
          <w:szCs w:val="24"/>
        </w:rPr>
        <w:t>8</w:t>
      </w:r>
      <w:r w:rsidRPr="00D14643">
        <w:rPr>
          <w:rFonts w:ascii="仿宋" w:eastAsia="仿宋" w:hAnsi="仿宋" w:hint="eastAsia"/>
          <w:sz w:val="24"/>
          <w:szCs w:val="24"/>
        </w:rPr>
        <w:t>个中心业务机构的科级领导岗位共</w:t>
      </w:r>
      <w:r w:rsidRPr="00D14643">
        <w:rPr>
          <w:rFonts w:ascii="仿宋" w:eastAsia="仿宋" w:hAnsi="仿宋"/>
          <w:sz w:val="24"/>
          <w:szCs w:val="24"/>
        </w:rPr>
        <w:t>41</w:t>
      </w:r>
      <w:r w:rsidRPr="00D14643">
        <w:rPr>
          <w:rFonts w:ascii="仿宋" w:eastAsia="仿宋" w:hAnsi="仿宋" w:hint="eastAsia"/>
          <w:sz w:val="24"/>
          <w:szCs w:val="24"/>
        </w:rPr>
        <w:t>个岗位按</w:t>
      </w:r>
      <w:r w:rsidRPr="00D14643">
        <w:rPr>
          <w:rFonts w:ascii="仿宋" w:eastAsia="仿宋" w:hAnsi="仿宋"/>
          <w:sz w:val="24"/>
          <w:szCs w:val="24"/>
        </w:rPr>
        <w:t>2016</w:t>
      </w:r>
      <w:r w:rsidRPr="00D14643">
        <w:rPr>
          <w:rFonts w:ascii="仿宋" w:eastAsia="仿宋" w:hAnsi="仿宋" w:hint="eastAsia"/>
          <w:sz w:val="24"/>
          <w:szCs w:val="24"/>
        </w:rPr>
        <w:t>年</w:t>
      </w:r>
      <w:r w:rsidRPr="00D14643">
        <w:rPr>
          <w:rFonts w:ascii="仿宋" w:eastAsia="仿宋" w:hAnsi="仿宋"/>
          <w:sz w:val="24"/>
          <w:szCs w:val="24"/>
        </w:rPr>
        <w:t>6</w:t>
      </w:r>
      <w:r w:rsidRPr="00D14643">
        <w:rPr>
          <w:rFonts w:ascii="仿宋" w:eastAsia="仿宋" w:hAnsi="仿宋" w:hint="eastAsia"/>
          <w:sz w:val="24"/>
          <w:szCs w:val="24"/>
        </w:rPr>
        <w:t>月</w:t>
      </w:r>
      <w:r w:rsidRPr="00D14643">
        <w:rPr>
          <w:rFonts w:ascii="仿宋" w:eastAsia="仿宋" w:hAnsi="仿宋"/>
          <w:sz w:val="24"/>
          <w:szCs w:val="24"/>
        </w:rPr>
        <w:t>3</w:t>
      </w:r>
      <w:r w:rsidRPr="00D14643">
        <w:rPr>
          <w:rFonts w:ascii="仿宋" w:eastAsia="仿宋" w:hAnsi="仿宋" w:hint="eastAsia"/>
          <w:sz w:val="24"/>
          <w:szCs w:val="24"/>
        </w:rPr>
        <w:t>日后勤保障部上报校人事处的岗位数量进行设置并聘用。</w:t>
      </w:r>
    </w:p>
    <w:p w:rsidR="00C80277" w:rsidRPr="00D14643" w:rsidRDefault="00C80277" w:rsidP="00006C69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  <w:r w:rsidRPr="00D14643">
        <w:rPr>
          <w:rFonts w:ascii="仿宋" w:eastAsia="仿宋" w:hAnsi="仿宋" w:hint="eastAsia"/>
          <w:sz w:val="24"/>
          <w:szCs w:val="24"/>
        </w:rPr>
        <w:t>在其他岗位聘用过程中，按照“全员竞聘、竞争上岗、择优聘用的原则”，同时要求符合工作实际，遴选适用的岗位人员。</w:t>
      </w:r>
    </w:p>
    <w:p w:rsidR="00C80277" w:rsidRPr="00D14643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 w:rsidRPr="00D14643">
        <w:rPr>
          <w:rFonts w:ascii="仿宋" w:eastAsia="仿宋" w:hAnsi="仿宋" w:hint="eastAsia"/>
          <w:sz w:val="24"/>
          <w:szCs w:val="24"/>
        </w:rPr>
        <w:t>遴选程序</w:t>
      </w:r>
    </w:p>
    <w:p w:rsidR="00C80277" w:rsidRPr="00D14643" w:rsidRDefault="00C80277" w:rsidP="00006C69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 w:rsidRPr="00D14643">
        <w:rPr>
          <w:rFonts w:ascii="仿宋" w:eastAsia="仿宋" w:hAnsi="仿宋" w:hint="eastAsia"/>
          <w:sz w:val="24"/>
          <w:szCs w:val="24"/>
        </w:rPr>
        <w:t>根据编制核定方案，公布岗位名称、岗位职责、岗位职数、上岗要求及</w:t>
      </w:r>
      <w:r w:rsidRPr="00502624">
        <w:rPr>
          <w:rFonts w:ascii="仿宋" w:eastAsia="仿宋" w:hAnsi="仿宋" w:hint="eastAsia"/>
          <w:sz w:val="24"/>
          <w:szCs w:val="24"/>
        </w:rPr>
        <w:t>工资标准；</w:t>
      </w:r>
    </w:p>
    <w:p w:rsidR="00C80277" w:rsidRPr="00D14643" w:rsidRDefault="00C80277" w:rsidP="00006C69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 w:rsidRPr="00D14643">
        <w:rPr>
          <w:rFonts w:ascii="仿宋" w:eastAsia="仿宋" w:hAnsi="仿宋" w:hint="eastAsia"/>
          <w:sz w:val="24"/>
          <w:szCs w:val="24"/>
        </w:rPr>
        <w:t>员工可根据公布岗位的具体情况，选择适合自己的岗位并填写《后勤保障部各科室、中心工种（岗位）申报表》交至所在科室、中心；</w:t>
      </w:r>
    </w:p>
    <w:p w:rsidR="00C80277" w:rsidRPr="00D14643" w:rsidRDefault="00C80277" w:rsidP="00006C69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  <w:r w:rsidRPr="00D14643">
        <w:rPr>
          <w:rFonts w:ascii="仿宋" w:eastAsia="仿宋" w:hAnsi="仿宋" w:hint="eastAsia"/>
          <w:sz w:val="24"/>
          <w:szCs w:val="24"/>
        </w:rPr>
        <w:t>各科室、中心对员工的申报表进行整理、汇总</w:t>
      </w:r>
      <w:r>
        <w:rPr>
          <w:rFonts w:ascii="仿宋" w:eastAsia="仿宋" w:hAnsi="仿宋" w:hint="eastAsia"/>
          <w:sz w:val="24"/>
          <w:szCs w:val="24"/>
        </w:rPr>
        <w:t>，经</w:t>
      </w:r>
      <w:r w:rsidRPr="00D14643">
        <w:rPr>
          <w:rFonts w:ascii="仿宋" w:eastAsia="仿宋" w:hAnsi="仿宋" w:hint="eastAsia"/>
          <w:sz w:val="24"/>
          <w:szCs w:val="24"/>
        </w:rPr>
        <w:t>科室、中心领导班子成员会议讨论，由负责人签署聘用意见，并报部分管领导；</w:t>
      </w:r>
    </w:p>
    <w:p w:rsidR="00C80277" w:rsidRPr="00D14643" w:rsidRDefault="00C80277" w:rsidP="00006C69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</w:t>
      </w:r>
      <w:r w:rsidRPr="00D14643">
        <w:rPr>
          <w:rFonts w:ascii="仿宋" w:eastAsia="仿宋" w:hAnsi="仿宋" w:hint="eastAsia"/>
          <w:sz w:val="24"/>
          <w:szCs w:val="24"/>
        </w:rPr>
        <w:t>各科室、中心将《后勤保障部各科室、中心工种（岗位）人员聘用结果汇总表》及个人申报表报送劳资科；</w:t>
      </w:r>
    </w:p>
    <w:p w:rsidR="00C80277" w:rsidRPr="00D14643" w:rsidRDefault="00C80277" w:rsidP="00006C69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</w:t>
      </w:r>
      <w:r w:rsidRPr="00D14643">
        <w:rPr>
          <w:rFonts w:ascii="仿宋" w:eastAsia="仿宋" w:hAnsi="仿宋" w:hint="eastAsia"/>
          <w:sz w:val="24"/>
          <w:szCs w:val="24"/>
        </w:rPr>
        <w:t>后勤保障部召开部务会讨论并确定全员聘用结果；</w:t>
      </w:r>
    </w:p>
    <w:p w:rsidR="00C80277" w:rsidRDefault="00C80277" w:rsidP="00006C69">
      <w:pPr>
        <w:spacing w:line="460" w:lineRule="exact"/>
        <w:ind w:firstLineChars="150" w:firstLine="3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）</w:t>
      </w:r>
      <w:r w:rsidRPr="00D14643">
        <w:rPr>
          <w:rFonts w:ascii="仿宋" w:eastAsia="仿宋" w:hAnsi="仿宋" w:hint="eastAsia"/>
          <w:sz w:val="24"/>
          <w:szCs w:val="24"/>
        </w:rPr>
        <w:t>员工到所聘任录用科室（中心）报到，就职，如没有聘任到合适岗位人员，由保障部负责分流。</w:t>
      </w:r>
    </w:p>
    <w:p w:rsidR="00C80277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六、需要说明的几个问题</w:t>
      </w:r>
    </w:p>
    <w:p w:rsidR="00C80277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proofErr w:type="gramStart"/>
      <w:r>
        <w:rPr>
          <w:rFonts w:ascii="仿宋" w:eastAsia="仿宋" w:hAnsi="仿宋" w:hint="eastAsia"/>
          <w:sz w:val="24"/>
          <w:szCs w:val="24"/>
        </w:rPr>
        <w:t>非保障部型</w:t>
      </w:r>
      <w:proofErr w:type="gramEnd"/>
      <w:r>
        <w:rPr>
          <w:rFonts w:ascii="仿宋" w:eastAsia="仿宋" w:hAnsi="仿宋" w:hint="eastAsia"/>
          <w:sz w:val="24"/>
          <w:szCs w:val="24"/>
        </w:rPr>
        <w:t>岗位逐步实行服务外包；</w:t>
      </w:r>
    </w:p>
    <w:p w:rsidR="00C80277" w:rsidRPr="00EC5CF8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科级干部（含内设机构助理）按原管理权限审批，聘期不变；</w:t>
      </w:r>
    </w:p>
    <w:p w:rsidR="00C80277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服务外包或职能增减时可申请建制调整；</w:t>
      </w:r>
    </w:p>
    <w:p w:rsidR="00C80277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4.</w:t>
      </w:r>
      <w:r>
        <w:rPr>
          <w:rFonts w:ascii="仿宋" w:eastAsia="仿宋" w:hAnsi="仿宋" w:hint="eastAsia"/>
          <w:sz w:val="24"/>
          <w:szCs w:val="24"/>
        </w:rPr>
        <w:t>具备条件的中心可对部分工</w:t>
      </w:r>
      <w:proofErr w:type="gramStart"/>
      <w:r>
        <w:rPr>
          <w:rFonts w:ascii="仿宋" w:eastAsia="仿宋" w:hAnsi="仿宋" w:hint="eastAsia"/>
          <w:sz w:val="24"/>
          <w:szCs w:val="24"/>
        </w:rPr>
        <w:t>种实行</w:t>
      </w:r>
      <w:proofErr w:type="gramEnd"/>
      <w:r>
        <w:rPr>
          <w:rFonts w:ascii="仿宋" w:eastAsia="仿宋" w:hAnsi="仿宋" w:hint="eastAsia"/>
          <w:sz w:val="24"/>
          <w:szCs w:val="24"/>
        </w:rPr>
        <w:t>校区轮岗制；</w:t>
      </w:r>
    </w:p>
    <w:p w:rsidR="00C80277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5.</w:t>
      </w:r>
      <w:r>
        <w:rPr>
          <w:rFonts w:ascii="仿宋" w:eastAsia="仿宋" w:hAnsi="仿宋" w:hint="eastAsia"/>
          <w:sz w:val="24"/>
          <w:szCs w:val="24"/>
        </w:rPr>
        <w:t>为进一步优化人员结构，鼓励持证上岗，待遇向技术型、专业型技能人才倾斜；</w:t>
      </w:r>
    </w:p>
    <w:p w:rsidR="00C80277" w:rsidRPr="0017546F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6.</w:t>
      </w:r>
      <w:r>
        <w:rPr>
          <w:rFonts w:ascii="仿宋" w:eastAsia="仿宋" w:hAnsi="仿宋" w:hint="eastAsia"/>
          <w:sz w:val="24"/>
          <w:szCs w:val="24"/>
        </w:rPr>
        <w:t>各中心严格按照岗位说明进行排班，一线员工原则上轮休，未经批准不得私自调整。满编的情况</w:t>
      </w:r>
      <w:proofErr w:type="gramStart"/>
      <w:r>
        <w:rPr>
          <w:rFonts w:ascii="仿宋" w:eastAsia="仿宋" w:hAnsi="仿宋" w:hint="eastAsia"/>
          <w:sz w:val="24"/>
          <w:szCs w:val="24"/>
        </w:rPr>
        <w:t>下原则</w:t>
      </w:r>
      <w:proofErr w:type="gramEnd"/>
      <w:r>
        <w:rPr>
          <w:rFonts w:ascii="仿宋" w:eastAsia="仿宋" w:hAnsi="仿宋" w:hint="eastAsia"/>
          <w:sz w:val="24"/>
          <w:szCs w:val="24"/>
        </w:rPr>
        <w:t>不安排日常加班（早、夜值班及特殊加班由各部门提出申请，专项审批）；</w:t>
      </w:r>
      <w:r w:rsidRPr="0017546F">
        <w:rPr>
          <w:rFonts w:ascii="仿宋" w:eastAsia="仿宋" w:hAnsi="仿宋"/>
          <w:sz w:val="24"/>
          <w:szCs w:val="24"/>
        </w:rPr>
        <w:t xml:space="preserve"> </w:t>
      </w:r>
    </w:p>
    <w:p w:rsidR="00C80277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7.</w:t>
      </w:r>
      <w:r>
        <w:rPr>
          <w:rFonts w:ascii="仿宋" w:eastAsia="仿宋" w:hAnsi="仿宋" w:hint="eastAsia"/>
          <w:sz w:val="24"/>
          <w:szCs w:val="24"/>
        </w:rPr>
        <w:t>周工时不超过</w:t>
      </w:r>
      <w:r>
        <w:rPr>
          <w:rFonts w:ascii="仿宋" w:eastAsia="仿宋" w:hAnsi="仿宋"/>
          <w:sz w:val="24"/>
          <w:szCs w:val="24"/>
        </w:rPr>
        <w:t>44</w:t>
      </w:r>
      <w:r>
        <w:rPr>
          <w:rFonts w:ascii="仿宋" w:eastAsia="仿宋" w:hAnsi="仿宋" w:hint="eastAsia"/>
          <w:sz w:val="24"/>
          <w:szCs w:val="24"/>
        </w:rPr>
        <w:t>小时、不少于</w:t>
      </w:r>
      <w:r>
        <w:rPr>
          <w:rFonts w:ascii="仿宋" w:eastAsia="仿宋" w:hAnsi="仿宋"/>
          <w:sz w:val="24"/>
          <w:szCs w:val="24"/>
        </w:rPr>
        <w:t>40</w:t>
      </w:r>
      <w:r>
        <w:rPr>
          <w:rFonts w:ascii="仿宋" w:eastAsia="仿宋" w:hAnsi="仿宋" w:hint="eastAsia"/>
          <w:sz w:val="24"/>
          <w:szCs w:val="24"/>
        </w:rPr>
        <w:t>小时，周休息不得超过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天；</w:t>
      </w:r>
    </w:p>
    <w:p w:rsidR="00C80277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8.</w:t>
      </w:r>
      <w:r>
        <w:rPr>
          <w:rFonts w:ascii="仿宋" w:eastAsia="仿宋" w:hAnsi="仿宋" w:hint="eastAsia"/>
          <w:sz w:val="24"/>
          <w:szCs w:val="24"/>
        </w:rPr>
        <w:t>原则上班组长需承担一定的工作量；</w:t>
      </w:r>
    </w:p>
    <w:p w:rsidR="00C80277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9.</w:t>
      </w:r>
      <w:r>
        <w:rPr>
          <w:rFonts w:ascii="仿宋" w:eastAsia="仿宋" w:hAnsi="仿宋" w:hint="eastAsia"/>
          <w:sz w:val="24"/>
          <w:szCs w:val="24"/>
        </w:rPr>
        <w:t>内勤事务岗由后勤保障部统一配备，业务上接受办公室指导，日常工作由中心负责考核管理；</w:t>
      </w:r>
    </w:p>
    <w:p w:rsidR="00C80277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10.</w:t>
      </w:r>
      <w:r>
        <w:rPr>
          <w:rFonts w:ascii="仿宋" w:eastAsia="仿宋" w:hAnsi="仿宋" w:hint="eastAsia"/>
          <w:sz w:val="24"/>
          <w:szCs w:val="24"/>
        </w:rPr>
        <w:t>转岗安置工作采用“自然减员，退出不补”的办法进行。</w:t>
      </w:r>
    </w:p>
    <w:p w:rsidR="00C80277" w:rsidRDefault="00C80277" w:rsidP="00006C69">
      <w:pPr>
        <w:spacing w:line="4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七、本管理办法自发文之日试行，在运行过程中经批准可进行适当地调整，解释权属</w:t>
      </w:r>
      <w:r w:rsidRPr="00D14643">
        <w:rPr>
          <w:rFonts w:ascii="仿宋" w:eastAsia="仿宋" w:hAnsi="仿宋" w:hint="eastAsia"/>
          <w:sz w:val="24"/>
          <w:szCs w:val="24"/>
        </w:rPr>
        <w:t>后勤保障部编制核定</w:t>
      </w:r>
      <w:r>
        <w:rPr>
          <w:rFonts w:ascii="仿宋" w:eastAsia="仿宋" w:hAnsi="仿宋" w:hint="eastAsia"/>
          <w:sz w:val="24"/>
          <w:szCs w:val="24"/>
        </w:rPr>
        <w:t>及岗位设置与聘用管理工作</w:t>
      </w:r>
      <w:r w:rsidRPr="00D14643">
        <w:rPr>
          <w:rFonts w:ascii="仿宋" w:eastAsia="仿宋" w:hAnsi="仿宋" w:hint="eastAsia"/>
          <w:sz w:val="24"/>
          <w:szCs w:val="24"/>
        </w:rPr>
        <w:t>领导小组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C80277" w:rsidRDefault="00C80277" w:rsidP="00006C69">
      <w:pPr>
        <w:spacing w:line="460" w:lineRule="exact"/>
        <w:ind w:firstLineChars="200" w:firstLine="420"/>
        <w:rPr>
          <w:rFonts w:ascii="仿宋" w:eastAsia="仿宋" w:hAnsi="仿宋"/>
          <w:szCs w:val="21"/>
        </w:rPr>
      </w:pPr>
    </w:p>
    <w:p w:rsidR="00C80277" w:rsidRDefault="00C80277" w:rsidP="004E1505">
      <w:pPr>
        <w:spacing w:line="460" w:lineRule="exact"/>
        <w:rPr>
          <w:rFonts w:ascii="仿宋" w:eastAsia="仿宋" w:hAnsi="仿宋"/>
          <w:sz w:val="24"/>
          <w:szCs w:val="24"/>
        </w:rPr>
      </w:pPr>
      <w:r w:rsidRPr="00D14643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</w:rPr>
        <w:t>：</w:t>
      </w:r>
      <w:r w:rsidRPr="00D14643"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Pr="00D14643">
        <w:rPr>
          <w:rFonts w:ascii="仿宋" w:eastAsia="仿宋" w:hAnsi="仿宋" w:hint="eastAsia"/>
          <w:sz w:val="24"/>
          <w:szCs w:val="24"/>
        </w:rPr>
        <w:t>后勤保障部内设机构各工种（岗位）编制核定表</w:t>
      </w:r>
    </w:p>
    <w:p w:rsidR="00C80277" w:rsidRPr="00D14643" w:rsidRDefault="00C80277" w:rsidP="00006C69">
      <w:pPr>
        <w:spacing w:line="460" w:lineRule="exact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 w:rsidRPr="00D14643">
        <w:rPr>
          <w:rFonts w:ascii="仿宋" w:eastAsia="仿宋" w:hAnsi="仿宋" w:hint="eastAsia"/>
          <w:sz w:val="24"/>
          <w:szCs w:val="24"/>
        </w:rPr>
        <w:t>后勤保障部各科室、中心岗位说明书及任职资格</w:t>
      </w:r>
    </w:p>
    <w:p w:rsidR="00C80277" w:rsidRPr="00D14643" w:rsidRDefault="00C80277" w:rsidP="00006C69">
      <w:pPr>
        <w:spacing w:line="460" w:lineRule="exact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</w:t>
      </w:r>
      <w:r w:rsidRPr="00D14643">
        <w:rPr>
          <w:rFonts w:ascii="仿宋" w:eastAsia="仿宋" w:hAnsi="仿宋" w:hint="eastAsia"/>
          <w:sz w:val="24"/>
          <w:szCs w:val="24"/>
        </w:rPr>
        <w:t>后勤保障部各科室、中心工种（岗位）申报表</w:t>
      </w:r>
    </w:p>
    <w:p w:rsidR="00C80277" w:rsidRPr="00D14643" w:rsidRDefault="00C80277" w:rsidP="00E80BF4">
      <w:pPr>
        <w:spacing w:line="440" w:lineRule="exact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4.</w:t>
      </w:r>
      <w:r w:rsidRPr="00D14643">
        <w:rPr>
          <w:rFonts w:ascii="仿宋" w:eastAsia="仿宋" w:hAnsi="仿宋" w:hint="eastAsia"/>
          <w:sz w:val="24"/>
          <w:szCs w:val="24"/>
        </w:rPr>
        <w:t>后勤保障部各科室、中心工种（岗位）人员聘用结果汇总表</w:t>
      </w:r>
    </w:p>
    <w:sectPr w:rsidR="00C80277" w:rsidRPr="00D14643" w:rsidSect="00E41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9F" w:rsidRDefault="00FC269F" w:rsidP="00F07C52">
      <w:r>
        <w:separator/>
      </w:r>
    </w:p>
  </w:endnote>
  <w:endnote w:type="continuationSeparator" w:id="0">
    <w:p w:rsidR="00FC269F" w:rsidRDefault="00FC269F" w:rsidP="00F0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9F" w:rsidRDefault="00FC269F" w:rsidP="00F07C52">
      <w:r>
        <w:separator/>
      </w:r>
    </w:p>
  </w:footnote>
  <w:footnote w:type="continuationSeparator" w:id="0">
    <w:p w:rsidR="00FC269F" w:rsidRDefault="00FC269F" w:rsidP="00F07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C9"/>
    <w:rsid w:val="00006C69"/>
    <w:rsid w:val="000332A1"/>
    <w:rsid w:val="000356E5"/>
    <w:rsid w:val="00036AD1"/>
    <w:rsid w:val="00067BB7"/>
    <w:rsid w:val="00095A0C"/>
    <w:rsid w:val="000B2118"/>
    <w:rsid w:val="000C0AB0"/>
    <w:rsid w:val="000C0CB1"/>
    <w:rsid w:val="000C3606"/>
    <w:rsid w:val="000D2C2B"/>
    <w:rsid w:val="000E6F66"/>
    <w:rsid w:val="00100873"/>
    <w:rsid w:val="00101959"/>
    <w:rsid w:val="00107976"/>
    <w:rsid w:val="00112C7C"/>
    <w:rsid w:val="00116951"/>
    <w:rsid w:val="00117A00"/>
    <w:rsid w:val="001607E9"/>
    <w:rsid w:val="0017102F"/>
    <w:rsid w:val="0017546F"/>
    <w:rsid w:val="001A437E"/>
    <w:rsid w:val="001A6366"/>
    <w:rsid w:val="001B074D"/>
    <w:rsid w:val="001E4823"/>
    <w:rsid w:val="001F24A1"/>
    <w:rsid w:val="001F79E0"/>
    <w:rsid w:val="002021DB"/>
    <w:rsid w:val="0020396E"/>
    <w:rsid w:val="002077D2"/>
    <w:rsid w:val="002137AE"/>
    <w:rsid w:val="00237F45"/>
    <w:rsid w:val="00242208"/>
    <w:rsid w:val="0024543C"/>
    <w:rsid w:val="00266DFD"/>
    <w:rsid w:val="002909A6"/>
    <w:rsid w:val="00293296"/>
    <w:rsid w:val="00293F6D"/>
    <w:rsid w:val="002D4E17"/>
    <w:rsid w:val="002E01C8"/>
    <w:rsid w:val="002F2455"/>
    <w:rsid w:val="003130D7"/>
    <w:rsid w:val="00316C6F"/>
    <w:rsid w:val="003209EE"/>
    <w:rsid w:val="0035543A"/>
    <w:rsid w:val="003554F3"/>
    <w:rsid w:val="003612D8"/>
    <w:rsid w:val="00393CB8"/>
    <w:rsid w:val="003A7D0E"/>
    <w:rsid w:val="003B0408"/>
    <w:rsid w:val="003E04D5"/>
    <w:rsid w:val="003E20F8"/>
    <w:rsid w:val="004232DE"/>
    <w:rsid w:val="00444DDE"/>
    <w:rsid w:val="00446AE9"/>
    <w:rsid w:val="00466BA4"/>
    <w:rsid w:val="00485375"/>
    <w:rsid w:val="00492F91"/>
    <w:rsid w:val="004A7DD1"/>
    <w:rsid w:val="004E1505"/>
    <w:rsid w:val="004F4D2E"/>
    <w:rsid w:val="00502624"/>
    <w:rsid w:val="00502719"/>
    <w:rsid w:val="00520FC1"/>
    <w:rsid w:val="00524771"/>
    <w:rsid w:val="005247C0"/>
    <w:rsid w:val="00534FC9"/>
    <w:rsid w:val="00537909"/>
    <w:rsid w:val="005570FA"/>
    <w:rsid w:val="00564179"/>
    <w:rsid w:val="005A116A"/>
    <w:rsid w:val="005B0E83"/>
    <w:rsid w:val="005B147C"/>
    <w:rsid w:val="005F4891"/>
    <w:rsid w:val="005F54FA"/>
    <w:rsid w:val="006105DE"/>
    <w:rsid w:val="0064570B"/>
    <w:rsid w:val="0065728D"/>
    <w:rsid w:val="006659AB"/>
    <w:rsid w:val="00667004"/>
    <w:rsid w:val="0066752A"/>
    <w:rsid w:val="00682FFC"/>
    <w:rsid w:val="006A4FE9"/>
    <w:rsid w:val="0070100B"/>
    <w:rsid w:val="0071316B"/>
    <w:rsid w:val="007252DF"/>
    <w:rsid w:val="007260D6"/>
    <w:rsid w:val="007428F4"/>
    <w:rsid w:val="00756DA1"/>
    <w:rsid w:val="007913A9"/>
    <w:rsid w:val="007976A1"/>
    <w:rsid w:val="007A30C9"/>
    <w:rsid w:val="007A70F9"/>
    <w:rsid w:val="007B6EF5"/>
    <w:rsid w:val="007C0D0E"/>
    <w:rsid w:val="007E2AA9"/>
    <w:rsid w:val="00805A17"/>
    <w:rsid w:val="008127E0"/>
    <w:rsid w:val="00836A90"/>
    <w:rsid w:val="00896439"/>
    <w:rsid w:val="008A1040"/>
    <w:rsid w:val="008C7B67"/>
    <w:rsid w:val="008D7CC4"/>
    <w:rsid w:val="00916DC9"/>
    <w:rsid w:val="009351B6"/>
    <w:rsid w:val="00943F1C"/>
    <w:rsid w:val="009B363C"/>
    <w:rsid w:val="009B7E15"/>
    <w:rsid w:val="009D0A8E"/>
    <w:rsid w:val="009D5960"/>
    <w:rsid w:val="00A06307"/>
    <w:rsid w:val="00A20288"/>
    <w:rsid w:val="00A36F23"/>
    <w:rsid w:val="00A4174A"/>
    <w:rsid w:val="00A47071"/>
    <w:rsid w:val="00A57921"/>
    <w:rsid w:val="00A71E88"/>
    <w:rsid w:val="00A805F1"/>
    <w:rsid w:val="00A83344"/>
    <w:rsid w:val="00A91320"/>
    <w:rsid w:val="00A92DCA"/>
    <w:rsid w:val="00AB5466"/>
    <w:rsid w:val="00AD0F91"/>
    <w:rsid w:val="00AD736B"/>
    <w:rsid w:val="00AE6880"/>
    <w:rsid w:val="00AF2C8C"/>
    <w:rsid w:val="00B24351"/>
    <w:rsid w:val="00B552A5"/>
    <w:rsid w:val="00B6275A"/>
    <w:rsid w:val="00B76A25"/>
    <w:rsid w:val="00B8780C"/>
    <w:rsid w:val="00B90609"/>
    <w:rsid w:val="00B91197"/>
    <w:rsid w:val="00BD06C7"/>
    <w:rsid w:val="00BD6E27"/>
    <w:rsid w:val="00BE1807"/>
    <w:rsid w:val="00BF1704"/>
    <w:rsid w:val="00C00CAD"/>
    <w:rsid w:val="00C07FAD"/>
    <w:rsid w:val="00C35042"/>
    <w:rsid w:val="00C51EA0"/>
    <w:rsid w:val="00C63B41"/>
    <w:rsid w:val="00C80277"/>
    <w:rsid w:val="00C90A7A"/>
    <w:rsid w:val="00CE6FDB"/>
    <w:rsid w:val="00CE75EE"/>
    <w:rsid w:val="00D02BE9"/>
    <w:rsid w:val="00D0741B"/>
    <w:rsid w:val="00D117DC"/>
    <w:rsid w:val="00D14643"/>
    <w:rsid w:val="00D275D5"/>
    <w:rsid w:val="00D47071"/>
    <w:rsid w:val="00D47399"/>
    <w:rsid w:val="00D52658"/>
    <w:rsid w:val="00D56BDF"/>
    <w:rsid w:val="00D67042"/>
    <w:rsid w:val="00D675B5"/>
    <w:rsid w:val="00D75843"/>
    <w:rsid w:val="00D95713"/>
    <w:rsid w:val="00DD3489"/>
    <w:rsid w:val="00DD6D09"/>
    <w:rsid w:val="00E17703"/>
    <w:rsid w:val="00E1781C"/>
    <w:rsid w:val="00E20616"/>
    <w:rsid w:val="00E274CE"/>
    <w:rsid w:val="00E277F9"/>
    <w:rsid w:val="00E418DB"/>
    <w:rsid w:val="00E6166C"/>
    <w:rsid w:val="00E80BF4"/>
    <w:rsid w:val="00E85C35"/>
    <w:rsid w:val="00E95C47"/>
    <w:rsid w:val="00E96A5F"/>
    <w:rsid w:val="00EC402D"/>
    <w:rsid w:val="00EC5CF8"/>
    <w:rsid w:val="00ED6C85"/>
    <w:rsid w:val="00F07C52"/>
    <w:rsid w:val="00F23CB0"/>
    <w:rsid w:val="00F36427"/>
    <w:rsid w:val="00F532B6"/>
    <w:rsid w:val="00F67C4E"/>
    <w:rsid w:val="00F71DA6"/>
    <w:rsid w:val="00FC269F"/>
    <w:rsid w:val="00FC2810"/>
    <w:rsid w:val="00FD0970"/>
    <w:rsid w:val="00FD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DD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F07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07C5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07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07C5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365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zxy</dc:creator>
  <cp:keywords/>
  <dc:description/>
  <cp:lastModifiedBy>系统管理员</cp:lastModifiedBy>
  <cp:revision>195</cp:revision>
  <cp:lastPrinted>2017-01-17T02:20:00Z</cp:lastPrinted>
  <dcterms:created xsi:type="dcterms:W3CDTF">2016-12-07T02:36:00Z</dcterms:created>
  <dcterms:modified xsi:type="dcterms:W3CDTF">2017-01-17T03:08:00Z</dcterms:modified>
</cp:coreProperties>
</file>