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04" w:rsidRDefault="006005BA" w:rsidP="00376BBF">
      <w:pPr>
        <w:snapToGrid w:val="0"/>
        <w:spacing w:line="240" w:lineRule="atLeast"/>
        <w:jc w:val="center"/>
        <w:outlineLvl w:val="0"/>
        <w:rPr>
          <w:rFonts w:asciiTheme="minorEastAsia" w:eastAsiaTheme="minorEastAsia" w:hAnsiTheme="minorEastAsia"/>
          <w:b/>
          <w:sz w:val="36"/>
          <w:szCs w:val="36"/>
        </w:rPr>
      </w:pPr>
      <w:r w:rsidRPr="00215BAE">
        <w:rPr>
          <w:rFonts w:asciiTheme="minorEastAsia" w:eastAsiaTheme="minorEastAsia" w:hAnsiTheme="minorEastAsia" w:hint="eastAsia"/>
          <w:b/>
          <w:sz w:val="36"/>
          <w:szCs w:val="36"/>
        </w:rPr>
        <w:t>后勤保障部</w:t>
      </w:r>
      <w:r w:rsidR="006838FB" w:rsidRPr="00215BAE">
        <w:rPr>
          <w:rFonts w:asciiTheme="minorEastAsia" w:eastAsiaTheme="minorEastAsia" w:hAnsiTheme="minorEastAsia"/>
          <w:b/>
          <w:sz w:val="36"/>
          <w:szCs w:val="36"/>
        </w:rPr>
        <w:t>201</w:t>
      </w:r>
      <w:r w:rsidR="003D7DEF" w:rsidRPr="00215BAE">
        <w:rPr>
          <w:rFonts w:asciiTheme="minorEastAsia" w:eastAsiaTheme="minorEastAsia" w:hAnsiTheme="minorEastAsia" w:hint="eastAsia"/>
          <w:b/>
          <w:sz w:val="36"/>
          <w:szCs w:val="36"/>
        </w:rPr>
        <w:t>9</w:t>
      </w:r>
      <w:r w:rsidR="006838FB" w:rsidRPr="00215BAE">
        <w:rPr>
          <w:rFonts w:asciiTheme="minorEastAsia" w:eastAsiaTheme="minorEastAsia" w:hAnsiTheme="minorEastAsia" w:hint="eastAsia"/>
          <w:b/>
          <w:sz w:val="36"/>
          <w:szCs w:val="36"/>
        </w:rPr>
        <w:t>年度</w:t>
      </w:r>
      <w:r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</w:p>
    <w:p w:rsidR="006838FB" w:rsidRPr="00215BAE" w:rsidRDefault="00B4604F" w:rsidP="00376BBF">
      <w:pPr>
        <w:snapToGrid w:val="0"/>
        <w:spacing w:line="240" w:lineRule="atLeast"/>
        <w:jc w:val="center"/>
        <w:outlineLvl w:val="0"/>
        <w:rPr>
          <w:rStyle w:val="a8"/>
          <w:rFonts w:cs="Tahoma"/>
          <w:sz w:val="36"/>
          <w:szCs w:val="36"/>
        </w:rPr>
      </w:pPr>
      <w:r w:rsidRPr="00215BAE">
        <w:rPr>
          <w:rStyle w:val="a8"/>
          <w:rFonts w:cs="Tahoma" w:hint="eastAsia"/>
          <w:sz w:val="36"/>
          <w:szCs w:val="36"/>
        </w:rPr>
        <w:t>年终奖励性绩效工资分配实施细则</w:t>
      </w:r>
    </w:p>
    <w:p w:rsidR="00215BAE" w:rsidRPr="00215BAE" w:rsidRDefault="00215BAE" w:rsidP="00215BAE">
      <w:pPr>
        <w:snapToGrid w:val="0"/>
        <w:jc w:val="center"/>
        <w:rPr>
          <w:rFonts w:ascii="仿宋_GB2312" w:eastAsia="仿宋_GB2312" w:hAnsi="仿宋" w:cs="仿宋"/>
          <w:sz w:val="32"/>
          <w:szCs w:val="32"/>
        </w:rPr>
      </w:pPr>
      <w:r w:rsidRPr="00215BAE">
        <w:rPr>
          <w:rFonts w:ascii="仿宋_GB2312" w:eastAsia="仿宋_GB2312" w:hAnsi="仿宋" w:cs="仿宋" w:hint="eastAsia"/>
          <w:bCs/>
          <w:sz w:val="32"/>
          <w:szCs w:val="32"/>
        </w:rPr>
        <w:t>（征求意见稿）</w:t>
      </w:r>
    </w:p>
    <w:p w:rsidR="00215BAE" w:rsidRDefault="00215BAE" w:rsidP="009457D0">
      <w:pPr>
        <w:snapToGrid w:val="0"/>
        <w:ind w:firstLineChars="200" w:firstLine="560"/>
        <w:rPr>
          <w:rFonts w:ascii="仿宋" w:eastAsia="仿宋" w:hAnsi="仿宋"/>
          <w:b/>
          <w:sz w:val="28"/>
          <w:szCs w:val="28"/>
        </w:rPr>
      </w:pPr>
    </w:p>
    <w:p w:rsidR="006630BA" w:rsidRPr="005C5DD7" w:rsidRDefault="009F1B0D" w:rsidP="00215BAE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67C5D">
        <w:rPr>
          <w:rFonts w:ascii="仿宋_GB2312" w:eastAsia="仿宋_GB2312" w:hAnsi="仿宋" w:cs="仿宋" w:hint="eastAsia"/>
          <w:sz w:val="28"/>
          <w:szCs w:val="28"/>
        </w:rPr>
        <w:t>根据学校</w:t>
      </w:r>
      <w:r w:rsidR="009457D0" w:rsidRPr="005C5DD7">
        <w:rPr>
          <w:rFonts w:ascii="仿宋_GB2312" w:eastAsia="仿宋_GB2312" w:hAnsi="仿宋" w:cs="仿宋" w:hint="eastAsia"/>
          <w:bCs/>
          <w:sz w:val="28"/>
          <w:szCs w:val="28"/>
        </w:rPr>
        <w:t>年终奖励性绩效工资分配（以下简称“年终分配”）</w:t>
      </w:r>
      <w:r w:rsidR="009457D0" w:rsidRPr="005C5DD7">
        <w:rPr>
          <w:rFonts w:ascii="仿宋_GB2312" w:eastAsia="仿宋_GB2312" w:hAnsi="仿宋" w:cs="仿宋" w:hint="eastAsia"/>
          <w:sz w:val="28"/>
          <w:szCs w:val="28"/>
        </w:rPr>
        <w:t>工作指示精神</w:t>
      </w:r>
      <w:r w:rsidRPr="005C5DD7">
        <w:rPr>
          <w:rFonts w:ascii="仿宋_GB2312" w:eastAsia="仿宋_GB2312" w:hAnsi="仿宋" w:cs="仿宋" w:hint="eastAsia"/>
          <w:sz w:val="28"/>
          <w:szCs w:val="28"/>
        </w:rPr>
        <w:t>，</w:t>
      </w:r>
      <w:r w:rsidR="00F913A9" w:rsidRPr="005C5DD7">
        <w:rPr>
          <w:rFonts w:ascii="仿宋_GB2312" w:eastAsia="仿宋_GB2312" w:hAnsi="仿宋" w:cs="仿宋" w:hint="eastAsia"/>
          <w:sz w:val="28"/>
          <w:szCs w:val="28"/>
        </w:rPr>
        <w:t>发挥薪酬制度的激励导向作用，同时</w:t>
      </w:r>
      <w:r w:rsidR="00D0239D" w:rsidRPr="005C5DD7">
        <w:rPr>
          <w:rFonts w:ascii="仿宋_GB2312" w:eastAsia="仿宋_GB2312" w:hAnsi="仿宋" w:cs="仿宋" w:hint="eastAsia"/>
          <w:sz w:val="28"/>
          <w:szCs w:val="28"/>
        </w:rPr>
        <w:t>充分体现</w:t>
      </w:r>
      <w:r w:rsidRPr="005C5DD7">
        <w:rPr>
          <w:rFonts w:ascii="仿宋_GB2312" w:eastAsia="仿宋_GB2312" w:hAnsi="仿宋" w:cs="仿宋" w:hint="eastAsia"/>
          <w:sz w:val="28"/>
          <w:szCs w:val="28"/>
        </w:rPr>
        <w:t>后勤保障部推进绩效管理、深化机制改革的要求，制订本</w:t>
      </w:r>
      <w:r w:rsidR="00D0239D" w:rsidRPr="005C5DD7">
        <w:rPr>
          <w:rFonts w:ascii="仿宋_GB2312" w:eastAsia="仿宋_GB2312" w:hAnsi="仿宋" w:cs="仿宋" w:hint="eastAsia"/>
          <w:sz w:val="28"/>
          <w:szCs w:val="28"/>
        </w:rPr>
        <w:t>细则。</w:t>
      </w:r>
    </w:p>
    <w:p w:rsidR="006630BA" w:rsidRPr="00267C5D" w:rsidRDefault="006630BA" w:rsidP="00DE3FED">
      <w:pPr>
        <w:snapToGrid w:val="0"/>
        <w:spacing w:beforeLines="50"/>
        <w:ind w:firstLineChars="200" w:firstLine="561"/>
        <w:rPr>
          <w:rFonts w:ascii="华文中宋" w:eastAsia="华文中宋" w:hAnsi="华文中宋" w:cs="仿宋"/>
          <w:b/>
          <w:sz w:val="28"/>
          <w:szCs w:val="28"/>
        </w:rPr>
      </w:pPr>
      <w:r w:rsidRPr="00267C5D">
        <w:rPr>
          <w:rFonts w:ascii="华文中宋" w:eastAsia="华文中宋" w:hAnsi="华文中宋" w:cs="仿宋" w:hint="eastAsia"/>
          <w:b/>
          <w:sz w:val="28"/>
          <w:szCs w:val="28"/>
        </w:rPr>
        <w:t>一、政策依据</w:t>
      </w:r>
    </w:p>
    <w:p w:rsidR="00B4604F" w:rsidRPr="00BE7508" w:rsidRDefault="007D7C8D" w:rsidP="00BE7508">
      <w:pPr>
        <w:snapToGrid w:val="0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BE7508">
        <w:rPr>
          <w:rFonts w:ascii="仿宋_GB2312" w:eastAsia="仿宋_GB2312" w:hAnsi="仿宋" w:cs="仿宋" w:hint="eastAsia"/>
          <w:b/>
          <w:sz w:val="28"/>
          <w:szCs w:val="28"/>
        </w:rPr>
        <w:t>1.</w:t>
      </w:r>
      <w:r w:rsidR="00B4604F" w:rsidRPr="00BE7508">
        <w:rPr>
          <w:rFonts w:ascii="仿宋_GB2312" w:eastAsia="仿宋_GB2312" w:hAnsi="仿宋" w:cs="仿宋" w:hint="eastAsia"/>
          <w:b/>
          <w:sz w:val="28"/>
          <w:szCs w:val="28"/>
        </w:rPr>
        <w:t>学校人事</w:t>
      </w:r>
      <w:r w:rsidR="00C6719D" w:rsidRPr="00BE7508">
        <w:rPr>
          <w:rFonts w:ascii="仿宋_GB2312" w:eastAsia="仿宋_GB2312" w:hAnsi="仿宋" w:cs="仿宋" w:hint="eastAsia"/>
          <w:b/>
          <w:sz w:val="28"/>
          <w:szCs w:val="28"/>
        </w:rPr>
        <w:t>管理</w:t>
      </w:r>
      <w:r w:rsidR="00B4604F" w:rsidRPr="00BE7508">
        <w:rPr>
          <w:rFonts w:ascii="仿宋_GB2312" w:eastAsia="仿宋_GB2312" w:hAnsi="仿宋" w:cs="仿宋" w:hint="eastAsia"/>
          <w:b/>
          <w:sz w:val="28"/>
          <w:szCs w:val="28"/>
        </w:rPr>
        <w:t>文件</w:t>
      </w:r>
    </w:p>
    <w:p w:rsidR="00B4604F" w:rsidRPr="00B4604F" w:rsidRDefault="00B4604F" w:rsidP="00B4604F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4604F">
        <w:rPr>
          <w:rFonts w:ascii="仿宋_GB2312" w:eastAsia="仿宋_GB2312" w:hAnsi="仿宋" w:cs="仿宋"/>
          <w:sz w:val="28"/>
          <w:szCs w:val="28"/>
        </w:rPr>
        <w:t>《南通大学岗位聘用工作实施办法》（通大 人〔2019〕6 号）</w:t>
      </w:r>
      <w:r w:rsidR="007D7C8D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B4604F" w:rsidRPr="00B4604F" w:rsidRDefault="00B4604F" w:rsidP="00B4604F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4604F">
        <w:rPr>
          <w:rFonts w:ascii="仿宋_GB2312" w:eastAsia="仿宋_GB2312" w:hAnsi="仿宋" w:cs="仿宋"/>
          <w:sz w:val="28"/>
          <w:szCs w:val="28"/>
        </w:rPr>
        <w:t>《南通大学绩效工资实施办法》（通大人〔2019〕7 号）</w:t>
      </w:r>
      <w:r w:rsidR="007D7C8D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B4604F" w:rsidRPr="00B4604F" w:rsidRDefault="00B4604F" w:rsidP="00B4604F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4604F">
        <w:rPr>
          <w:rFonts w:ascii="仿宋_GB2312" w:eastAsia="仿宋_GB2312" w:hAnsi="仿宋" w:cs="仿宋"/>
          <w:sz w:val="28"/>
          <w:szCs w:val="28"/>
        </w:rPr>
        <w:t>《南通大学 2019-2021 年聘期岗位绩效定档工作方案》（通大人〔2019〕</w:t>
      </w:r>
    </w:p>
    <w:p w:rsidR="00B4604F" w:rsidRPr="00B4604F" w:rsidRDefault="00B4604F" w:rsidP="00B4604F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B4604F">
        <w:rPr>
          <w:rFonts w:ascii="仿宋_GB2312" w:eastAsia="仿宋_GB2312" w:hAnsi="仿宋" w:cs="仿宋"/>
          <w:sz w:val="28"/>
          <w:szCs w:val="28"/>
        </w:rPr>
        <w:t>20 号）</w:t>
      </w:r>
      <w:r w:rsidR="007D7C8D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B4604F" w:rsidRPr="00BE7508" w:rsidRDefault="007D7C8D" w:rsidP="00BE7508">
      <w:pPr>
        <w:snapToGrid w:val="0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BE7508">
        <w:rPr>
          <w:rFonts w:ascii="仿宋_GB2312" w:eastAsia="仿宋_GB2312" w:hAnsi="仿宋" w:cs="仿宋" w:hint="eastAsia"/>
          <w:b/>
          <w:sz w:val="28"/>
          <w:szCs w:val="28"/>
        </w:rPr>
        <w:t>2.</w:t>
      </w:r>
      <w:r w:rsidR="00B4604F" w:rsidRPr="00BE7508">
        <w:rPr>
          <w:rFonts w:ascii="仿宋_GB2312" w:eastAsia="仿宋_GB2312" w:hAnsi="仿宋" w:cs="仿宋" w:hint="eastAsia"/>
          <w:b/>
          <w:sz w:val="28"/>
          <w:szCs w:val="28"/>
        </w:rPr>
        <w:t>学校后勤管理文件</w:t>
      </w:r>
    </w:p>
    <w:p w:rsidR="007D7C8D" w:rsidRDefault="007D7C8D" w:rsidP="007D7C8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16C71">
        <w:rPr>
          <w:rFonts w:ascii="仿宋_GB2312" w:eastAsia="仿宋_GB2312" w:hAnsi="仿宋" w:cs="仿宋" w:hint="eastAsia"/>
          <w:sz w:val="28"/>
          <w:szCs w:val="28"/>
        </w:rPr>
        <w:t>《后勤保障部2018年绩效管理方案》（经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3"/>
          <w:attr w:name="Year" w:val="2018"/>
        </w:smartTagPr>
        <w:r w:rsidRPr="00216C71">
          <w:rPr>
            <w:rFonts w:ascii="仿宋_GB2312" w:eastAsia="仿宋_GB2312" w:hAnsi="仿宋" w:cs="仿宋" w:hint="eastAsia"/>
            <w:sz w:val="28"/>
            <w:szCs w:val="28"/>
          </w:rPr>
          <w:t>2018年3月19日</w:t>
        </w:r>
      </w:smartTag>
      <w:r>
        <w:rPr>
          <w:rFonts w:ascii="仿宋_GB2312" w:eastAsia="仿宋_GB2312" w:hAnsi="仿宋" w:cs="仿宋" w:hint="eastAsia"/>
          <w:sz w:val="28"/>
          <w:szCs w:val="28"/>
        </w:rPr>
        <w:t>校长办公会议审议通过）。</w:t>
      </w:r>
    </w:p>
    <w:p w:rsidR="009457D0" w:rsidRPr="009457D0" w:rsidRDefault="009457D0" w:rsidP="007D7C8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《</w:t>
      </w:r>
      <w:r w:rsidRPr="00216C71">
        <w:rPr>
          <w:rFonts w:ascii="仿宋_GB2312" w:eastAsia="仿宋_GB2312" w:hAnsi="仿宋" w:cs="仿宋" w:hint="eastAsia"/>
          <w:sz w:val="28"/>
          <w:szCs w:val="28"/>
        </w:rPr>
        <w:t>后勤保障部201</w:t>
      </w:r>
      <w:r>
        <w:rPr>
          <w:rFonts w:ascii="仿宋_GB2312" w:eastAsia="仿宋_GB2312" w:hAnsi="仿宋" w:cs="仿宋" w:hint="eastAsia"/>
          <w:sz w:val="28"/>
          <w:szCs w:val="28"/>
        </w:rPr>
        <w:t>9</w:t>
      </w:r>
      <w:r w:rsidRPr="00216C71">
        <w:rPr>
          <w:rFonts w:ascii="仿宋_GB2312" w:eastAsia="仿宋_GB2312" w:hAnsi="仿宋" w:cs="仿宋" w:hint="eastAsia"/>
          <w:sz w:val="28"/>
          <w:szCs w:val="28"/>
        </w:rPr>
        <w:t>绩效管理方案</w:t>
      </w:r>
      <w:r>
        <w:rPr>
          <w:rFonts w:ascii="仿宋_GB2312" w:eastAsia="仿宋_GB2312" w:hAnsi="仿宋" w:cs="仿宋" w:hint="eastAsia"/>
          <w:sz w:val="28"/>
          <w:szCs w:val="28"/>
        </w:rPr>
        <w:t>》</w:t>
      </w:r>
    </w:p>
    <w:p w:rsidR="00B4604F" w:rsidRPr="00BE7508" w:rsidRDefault="007D7C8D" w:rsidP="00BE7508">
      <w:pPr>
        <w:snapToGrid w:val="0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BE7508">
        <w:rPr>
          <w:rFonts w:ascii="仿宋_GB2312" w:eastAsia="仿宋_GB2312" w:hAnsi="仿宋" w:cs="仿宋" w:hint="eastAsia"/>
          <w:b/>
          <w:sz w:val="28"/>
          <w:szCs w:val="28"/>
        </w:rPr>
        <w:t>3.</w:t>
      </w:r>
      <w:r w:rsidR="00B4604F" w:rsidRPr="00BE7508">
        <w:rPr>
          <w:rFonts w:ascii="仿宋_GB2312" w:eastAsia="仿宋_GB2312" w:hAnsi="仿宋" w:cs="仿宋" w:hint="eastAsia"/>
          <w:b/>
          <w:sz w:val="28"/>
          <w:szCs w:val="28"/>
        </w:rPr>
        <w:t>后勤</w:t>
      </w:r>
      <w:r w:rsidR="003B5E8C" w:rsidRPr="00BE7508">
        <w:rPr>
          <w:rFonts w:ascii="仿宋_GB2312" w:eastAsia="仿宋_GB2312" w:hAnsi="仿宋" w:cs="仿宋" w:hint="eastAsia"/>
          <w:b/>
          <w:sz w:val="28"/>
          <w:szCs w:val="28"/>
        </w:rPr>
        <w:t>保障部</w:t>
      </w:r>
      <w:r w:rsidR="00B4604F" w:rsidRPr="00BE7508">
        <w:rPr>
          <w:rFonts w:ascii="仿宋_GB2312" w:eastAsia="仿宋_GB2312" w:hAnsi="仿宋" w:cs="仿宋" w:hint="eastAsia"/>
          <w:b/>
          <w:sz w:val="28"/>
          <w:szCs w:val="28"/>
        </w:rPr>
        <w:t>文件</w:t>
      </w:r>
    </w:p>
    <w:p w:rsidR="00C6719D" w:rsidRDefault="00831F9D" w:rsidP="00533430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《</w:t>
      </w:r>
      <w:r w:rsidRPr="00831F9D">
        <w:rPr>
          <w:rFonts w:ascii="仿宋_GB2312" w:eastAsia="仿宋_GB2312" w:hAnsi="仿宋" w:cs="仿宋" w:hint="eastAsia"/>
          <w:sz w:val="28"/>
          <w:szCs w:val="28"/>
        </w:rPr>
        <w:t>后勤保障部各科室、中心目标考核管理办法（试行）》（</w:t>
      </w:r>
      <w:r w:rsidRPr="00EE359B">
        <w:rPr>
          <w:rFonts w:ascii="仿宋_GB2312" w:eastAsia="仿宋_GB2312" w:hAnsi="仿宋" w:cs="仿宋"/>
          <w:sz w:val="28"/>
          <w:szCs w:val="28"/>
        </w:rPr>
        <w:t>通大部后〔201</w:t>
      </w:r>
      <w:r>
        <w:rPr>
          <w:rFonts w:ascii="仿宋_GB2312" w:eastAsia="仿宋_GB2312" w:hAnsi="仿宋" w:cs="仿宋" w:hint="eastAsia"/>
          <w:sz w:val="28"/>
          <w:szCs w:val="28"/>
        </w:rPr>
        <w:t>7</w:t>
      </w:r>
      <w:r w:rsidRPr="00EE359B">
        <w:rPr>
          <w:rFonts w:ascii="仿宋_GB2312" w:eastAsia="仿宋_GB2312" w:hAnsi="仿宋" w:cs="仿宋"/>
          <w:sz w:val="28"/>
          <w:szCs w:val="28"/>
        </w:rPr>
        <w:t>〕</w:t>
      </w:r>
      <w:r>
        <w:rPr>
          <w:rFonts w:ascii="仿宋_GB2312" w:eastAsia="仿宋_GB2312" w:hAnsi="仿宋" w:cs="仿宋" w:hint="eastAsia"/>
          <w:sz w:val="28"/>
          <w:szCs w:val="28"/>
        </w:rPr>
        <w:t>9</w:t>
      </w:r>
      <w:r w:rsidRPr="00EE359B">
        <w:rPr>
          <w:rFonts w:ascii="仿宋_GB2312" w:eastAsia="仿宋_GB2312" w:hAnsi="仿宋" w:cs="仿宋"/>
          <w:sz w:val="28"/>
          <w:szCs w:val="28"/>
        </w:rPr>
        <w:t>号</w:t>
      </w:r>
      <w:r w:rsidRPr="00831F9D">
        <w:rPr>
          <w:rFonts w:ascii="仿宋_GB2312" w:eastAsia="仿宋_GB2312" w:hAnsi="仿宋" w:cs="仿宋" w:hint="eastAsia"/>
          <w:sz w:val="28"/>
          <w:szCs w:val="28"/>
        </w:rPr>
        <w:t>）</w:t>
      </w:r>
      <w:r w:rsidR="007D7C8D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C6719D" w:rsidRDefault="00831F9D" w:rsidP="00C6719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16C71">
        <w:rPr>
          <w:rFonts w:ascii="仿宋_GB2312" w:eastAsia="仿宋_GB2312" w:hAnsi="仿宋" w:cs="仿宋" w:hint="eastAsia"/>
          <w:sz w:val="28"/>
          <w:szCs w:val="28"/>
        </w:rPr>
        <w:t>《后勤保障部督查处罚细则（试行）》</w:t>
      </w:r>
      <w:r>
        <w:rPr>
          <w:rFonts w:ascii="仿宋_GB2312" w:eastAsia="仿宋_GB2312" w:hAnsi="仿宋" w:cs="仿宋" w:hint="eastAsia"/>
          <w:sz w:val="28"/>
          <w:szCs w:val="28"/>
        </w:rPr>
        <w:t>(</w:t>
      </w:r>
      <w:r w:rsidRPr="00EE359B">
        <w:rPr>
          <w:rFonts w:ascii="仿宋_GB2312" w:eastAsia="仿宋_GB2312" w:hAnsi="仿宋" w:cs="仿宋"/>
          <w:sz w:val="28"/>
          <w:szCs w:val="28"/>
        </w:rPr>
        <w:t xml:space="preserve"> 通大部后〔2018〕14号</w:t>
      </w:r>
      <w:r>
        <w:rPr>
          <w:rFonts w:ascii="仿宋_GB2312" w:eastAsia="仿宋_GB2312" w:hAnsi="仿宋" w:cs="仿宋" w:hint="eastAsia"/>
          <w:sz w:val="28"/>
          <w:szCs w:val="28"/>
        </w:rPr>
        <w:t>)</w:t>
      </w:r>
      <w:r w:rsidR="007D7C8D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FB0773" w:rsidRPr="00267C5D" w:rsidRDefault="00FB0773" w:rsidP="00DE3FED">
      <w:pPr>
        <w:snapToGrid w:val="0"/>
        <w:spacing w:beforeLines="50"/>
        <w:ind w:firstLineChars="200" w:firstLine="561"/>
        <w:rPr>
          <w:rFonts w:ascii="华文中宋" w:eastAsia="华文中宋" w:hAnsi="华文中宋" w:cs="仿宋"/>
          <w:b/>
          <w:sz w:val="28"/>
          <w:szCs w:val="28"/>
        </w:rPr>
      </w:pPr>
      <w:r w:rsidRPr="00267C5D">
        <w:rPr>
          <w:rFonts w:ascii="华文中宋" w:eastAsia="华文中宋" w:hAnsi="华文中宋" w:cs="仿宋" w:hint="eastAsia"/>
          <w:b/>
          <w:sz w:val="28"/>
          <w:szCs w:val="28"/>
        </w:rPr>
        <w:t>二、组织领导</w:t>
      </w:r>
    </w:p>
    <w:p w:rsidR="009457D0" w:rsidRPr="005C5DD7" w:rsidRDefault="007D7C8D" w:rsidP="005C5DD7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C5DD7">
        <w:rPr>
          <w:rFonts w:ascii="仿宋_GB2312" w:eastAsia="仿宋_GB2312" w:hAnsi="仿宋" w:cs="仿宋" w:hint="eastAsia"/>
          <w:sz w:val="28"/>
          <w:szCs w:val="28"/>
        </w:rPr>
        <w:t>1.</w:t>
      </w:r>
      <w:r w:rsidR="009457D0" w:rsidRPr="005C5DD7">
        <w:rPr>
          <w:rFonts w:ascii="仿宋_GB2312" w:eastAsia="仿宋_GB2312" w:hAnsi="仿宋" w:cs="仿宋" w:hint="eastAsia"/>
          <w:sz w:val="28"/>
          <w:szCs w:val="28"/>
        </w:rPr>
        <w:t>后勤保障部</w:t>
      </w:r>
      <w:r w:rsidR="009457D0" w:rsidRPr="005C5DD7">
        <w:rPr>
          <w:rFonts w:ascii="仿宋_GB2312" w:eastAsia="仿宋_GB2312" w:hAnsi="仿宋" w:cs="仿宋" w:hint="eastAsia"/>
          <w:bCs/>
          <w:sz w:val="28"/>
          <w:szCs w:val="28"/>
        </w:rPr>
        <w:t>年终分配工作在人事处、后勤党委组织下实施。</w:t>
      </w:r>
    </w:p>
    <w:p w:rsidR="00FB0773" w:rsidRPr="00267C5D" w:rsidRDefault="009457D0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</w:t>
      </w:r>
      <w:r w:rsidR="00FB0773" w:rsidRPr="00267C5D">
        <w:rPr>
          <w:rFonts w:ascii="仿宋_GB2312" w:eastAsia="仿宋_GB2312" w:hAnsi="仿宋" w:cs="仿宋" w:hint="eastAsia"/>
          <w:sz w:val="28"/>
          <w:szCs w:val="28"/>
        </w:rPr>
        <w:t>后勤保障部</w:t>
      </w:r>
      <w:r>
        <w:rPr>
          <w:rFonts w:ascii="仿宋_GB2312" w:eastAsia="仿宋_GB2312" w:hAnsi="仿宋" w:cs="仿宋" w:hint="eastAsia"/>
          <w:sz w:val="28"/>
          <w:szCs w:val="28"/>
        </w:rPr>
        <w:t>成立年终分配</w:t>
      </w:r>
      <w:r w:rsidR="00FB0773" w:rsidRPr="00267C5D">
        <w:rPr>
          <w:rFonts w:ascii="仿宋_GB2312" w:eastAsia="仿宋_GB2312" w:hAnsi="仿宋" w:cs="仿宋" w:hint="eastAsia"/>
          <w:sz w:val="28"/>
          <w:szCs w:val="28"/>
        </w:rPr>
        <w:t>实施</w:t>
      </w:r>
      <w:r w:rsidR="00295417">
        <w:rPr>
          <w:rFonts w:ascii="仿宋_GB2312" w:eastAsia="仿宋_GB2312" w:hAnsi="仿宋" w:cs="仿宋" w:hint="eastAsia"/>
          <w:sz w:val="28"/>
          <w:szCs w:val="28"/>
        </w:rPr>
        <w:t>领导</w:t>
      </w:r>
      <w:r w:rsidR="00FB0773" w:rsidRPr="00267C5D">
        <w:rPr>
          <w:rFonts w:ascii="仿宋_GB2312" w:eastAsia="仿宋_GB2312" w:hAnsi="仿宋" w:cs="仿宋" w:hint="eastAsia"/>
          <w:sz w:val="28"/>
          <w:szCs w:val="28"/>
        </w:rPr>
        <w:t>小组</w:t>
      </w:r>
    </w:p>
    <w:p w:rsidR="00336E5C" w:rsidRDefault="00FB0773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67C5D">
        <w:rPr>
          <w:rFonts w:ascii="仿宋_GB2312" w:eastAsia="仿宋_GB2312" w:hAnsi="仿宋" w:cs="仿宋" w:hint="eastAsia"/>
          <w:sz w:val="28"/>
          <w:szCs w:val="28"/>
        </w:rPr>
        <w:t>组长：张建安</w:t>
      </w:r>
      <w:r w:rsidR="003B5E8C">
        <w:rPr>
          <w:rFonts w:ascii="仿宋_GB2312" w:eastAsia="仿宋_GB2312" w:hAnsi="仿宋" w:cs="仿宋" w:hint="eastAsia"/>
          <w:sz w:val="28"/>
          <w:szCs w:val="28"/>
        </w:rPr>
        <w:t>、</w:t>
      </w:r>
      <w:r w:rsidR="009D1FA6">
        <w:rPr>
          <w:rFonts w:ascii="仿宋_GB2312" w:eastAsia="仿宋_GB2312" w:hAnsi="仿宋" w:cs="仿宋" w:hint="eastAsia"/>
          <w:sz w:val="28"/>
          <w:szCs w:val="28"/>
        </w:rPr>
        <w:t>魏伟</w:t>
      </w:r>
    </w:p>
    <w:p w:rsidR="00FB0773" w:rsidRPr="00267C5D" w:rsidRDefault="009D1FA6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副组长：</w:t>
      </w:r>
      <w:r w:rsidRPr="00267C5D">
        <w:rPr>
          <w:rFonts w:ascii="仿宋_GB2312" w:eastAsia="仿宋_GB2312" w:hAnsi="仿宋" w:cs="仿宋" w:hint="eastAsia"/>
          <w:sz w:val="28"/>
          <w:szCs w:val="28"/>
        </w:rPr>
        <w:t>张效东</w:t>
      </w:r>
    </w:p>
    <w:p w:rsidR="00FB0773" w:rsidRDefault="00FB0773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67C5D">
        <w:rPr>
          <w:rFonts w:ascii="仿宋_GB2312" w:eastAsia="仿宋_GB2312" w:hAnsi="仿宋" w:cs="仿宋" w:hint="eastAsia"/>
          <w:sz w:val="28"/>
          <w:szCs w:val="28"/>
        </w:rPr>
        <w:t>成员：程鹏、</w:t>
      </w:r>
      <w:r w:rsidR="003750A2">
        <w:rPr>
          <w:rFonts w:ascii="仿宋_GB2312" w:eastAsia="仿宋_GB2312" w:hAnsi="仿宋" w:cs="仿宋" w:hint="eastAsia"/>
          <w:sz w:val="28"/>
          <w:szCs w:val="28"/>
        </w:rPr>
        <w:t>刘兆平、</w:t>
      </w:r>
      <w:r w:rsidR="00295417">
        <w:rPr>
          <w:rFonts w:ascii="仿宋_GB2312" w:eastAsia="仿宋_GB2312" w:hAnsi="仿宋" w:cs="仿宋" w:hint="eastAsia"/>
          <w:sz w:val="28"/>
          <w:szCs w:val="28"/>
        </w:rPr>
        <w:t>刘俊、徐惠忠、</w:t>
      </w:r>
      <w:r w:rsidR="009457D0">
        <w:rPr>
          <w:rFonts w:ascii="仿宋_GB2312" w:eastAsia="仿宋_GB2312" w:hAnsi="仿宋" w:cs="仿宋" w:hint="eastAsia"/>
          <w:sz w:val="28"/>
          <w:szCs w:val="28"/>
        </w:rPr>
        <w:t>苏晶晶</w:t>
      </w:r>
      <w:r w:rsidR="004760F5">
        <w:rPr>
          <w:rFonts w:ascii="仿宋_GB2312" w:eastAsia="仿宋_GB2312" w:hAnsi="仿宋" w:cs="仿宋" w:hint="eastAsia"/>
          <w:sz w:val="28"/>
          <w:szCs w:val="28"/>
        </w:rPr>
        <w:t>、徐蔚</w:t>
      </w:r>
    </w:p>
    <w:p w:rsidR="00336E5C" w:rsidRPr="00267C5D" w:rsidRDefault="005C5DD7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领导小组</w:t>
      </w:r>
      <w:r w:rsidRPr="00267C5D">
        <w:rPr>
          <w:rFonts w:ascii="仿宋_GB2312" w:eastAsia="仿宋_GB2312" w:hAnsi="仿宋" w:cs="仿宋" w:hint="eastAsia"/>
          <w:sz w:val="28"/>
          <w:szCs w:val="28"/>
        </w:rPr>
        <w:t>下设工作小组</w:t>
      </w:r>
      <w:r>
        <w:rPr>
          <w:rFonts w:ascii="仿宋_GB2312" w:eastAsia="仿宋_GB2312" w:hAnsi="仿宋" w:cs="仿宋" w:hint="eastAsia"/>
          <w:sz w:val="28"/>
          <w:szCs w:val="28"/>
        </w:rPr>
        <w:t>，</w:t>
      </w:r>
      <w:proofErr w:type="gramStart"/>
      <w:r w:rsidRPr="00267C5D">
        <w:rPr>
          <w:rFonts w:ascii="仿宋_GB2312" w:eastAsia="仿宋_GB2312" w:hAnsi="仿宋" w:cs="仿宋" w:hint="eastAsia"/>
          <w:sz w:val="28"/>
          <w:szCs w:val="28"/>
        </w:rPr>
        <w:t>张效东</w:t>
      </w:r>
      <w:r>
        <w:rPr>
          <w:rFonts w:ascii="仿宋_GB2312" w:eastAsia="仿宋_GB2312" w:hAnsi="仿宋" w:cs="仿宋" w:hint="eastAsia"/>
          <w:sz w:val="28"/>
          <w:szCs w:val="28"/>
        </w:rPr>
        <w:t>兼任</w:t>
      </w:r>
      <w:proofErr w:type="gramEnd"/>
      <w:r w:rsidRPr="00267C5D">
        <w:rPr>
          <w:rFonts w:ascii="仿宋_GB2312" w:eastAsia="仿宋_GB2312" w:hAnsi="仿宋" w:cs="仿宋" w:hint="eastAsia"/>
          <w:sz w:val="28"/>
          <w:szCs w:val="28"/>
        </w:rPr>
        <w:t>组长</w:t>
      </w:r>
      <w:r>
        <w:rPr>
          <w:rFonts w:ascii="仿宋_GB2312" w:eastAsia="仿宋_GB2312" w:hAnsi="仿宋" w:cs="仿宋" w:hint="eastAsia"/>
          <w:sz w:val="28"/>
          <w:szCs w:val="28"/>
        </w:rPr>
        <w:t>，</w:t>
      </w:r>
      <w:r w:rsidR="00E8337C">
        <w:rPr>
          <w:rFonts w:ascii="仿宋_GB2312" w:eastAsia="仿宋_GB2312" w:hAnsi="仿宋" w:cs="仿宋" w:hint="eastAsia"/>
          <w:sz w:val="28"/>
          <w:szCs w:val="28"/>
        </w:rPr>
        <w:t>劳资科、计划科、办公室</w:t>
      </w:r>
      <w:r w:rsidR="00DE3FED">
        <w:rPr>
          <w:rFonts w:ascii="仿宋_GB2312" w:eastAsia="仿宋_GB2312" w:hAnsi="仿宋" w:cs="仿宋" w:hint="eastAsia"/>
          <w:sz w:val="28"/>
          <w:szCs w:val="28"/>
        </w:rPr>
        <w:t>负责人为成员</w:t>
      </w:r>
      <w:r w:rsidR="00742190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6838FB" w:rsidRPr="00267C5D" w:rsidRDefault="006838FB" w:rsidP="00DE3FED">
      <w:pPr>
        <w:snapToGrid w:val="0"/>
        <w:spacing w:beforeLines="50"/>
        <w:ind w:firstLineChars="200" w:firstLine="561"/>
        <w:rPr>
          <w:rFonts w:ascii="华文中宋" w:eastAsia="华文中宋" w:hAnsi="华文中宋" w:cs="仿宋"/>
          <w:b/>
          <w:sz w:val="28"/>
          <w:szCs w:val="28"/>
        </w:rPr>
      </w:pPr>
      <w:r w:rsidRPr="00267C5D">
        <w:rPr>
          <w:rFonts w:ascii="华文中宋" w:eastAsia="华文中宋" w:hAnsi="华文中宋" w:cs="仿宋" w:hint="eastAsia"/>
          <w:b/>
          <w:sz w:val="28"/>
          <w:szCs w:val="28"/>
        </w:rPr>
        <w:t>三、</w:t>
      </w:r>
      <w:r w:rsidR="00131103">
        <w:rPr>
          <w:rFonts w:ascii="华文中宋" w:eastAsia="华文中宋" w:hAnsi="华文中宋" w:cs="仿宋" w:hint="eastAsia"/>
          <w:b/>
          <w:sz w:val="28"/>
          <w:szCs w:val="28"/>
        </w:rPr>
        <w:t>经费来源</w:t>
      </w:r>
    </w:p>
    <w:p w:rsidR="00053564" w:rsidRDefault="00053564" w:rsidP="00267C5D">
      <w:pPr>
        <w:snapToGrid w:val="0"/>
        <w:ind w:firstLineChars="200" w:firstLine="560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1.</w:t>
      </w:r>
      <w:r w:rsidR="00AB3DDE" w:rsidRPr="00267C5D">
        <w:rPr>
          <w:rFonts w:ascii="仿宋_GB2312" w:eastAsia="仿宋_GB2312" w:hAnsi="仿宋" w:cs="仿宋" w:hint="eastAsia"/>
          <w:sz w:val="28"/>
          <w:szCs w:val="28"/>
        </w:rPr>
        <w:t>学校划拨的</w:t>
      </w:r>
      <w:r w:rsidR="00E8337C">
        <w:rPr>
          <w:rFonts w:ascii="仿宋_GB2312" w:eastAsia="仿宋_GB2312" w:hAnsi="仿宋" w:cs="仿宋" w:hint="eastAsia"/>
          <w:sz w:val="28"/>
          <w:szCs w:val="28"/>
        </w:rPr>
        <w:t>2019年</w:t>
      </w:r>
      <w:r>
        <w:rPr>
          <w:rFonts w:ascii="仿宋_GB2312" w:eastAsia="仿宋_GB2312" w:hAnsi="仿宋_GB2312" w:cs="仿宋_GB2312"/>
          <w:spacing w:val="-1"/>
          <w:sz w:val="28"/>
          <w:szCs w:val="28"/>
        </w:rPr>
        <w:t>1-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pacing w:val="-7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3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的岗位</w:t>
      </w:r>
      <w:r>
        <w:rPr>
          <w:rFonts w:ascii="仿宋_GB2312" w:eastAsia="仿宋_GB2312" w:hAnsi="仿宋_GB2312" w:cs="仿宋_GB2312"/>
          <w:spacing w:val="-3"/>
          <w:sz w:val="28"/>
          <w:szCs w:val="28"/>
        </w:rPr>
        <w:t>奖</w:t>
      </w:r>
      <w:r>
        <w:rPr>
          <w:rFonts w:ascii="仿宋_GB2312" w:eastAsia="仿宋_GB2312" w:hAnsi="仿宋_GB2312" w:cs="仿宋_GB2312"/>
          <w:sz w:val="28"/>
          <w:szCs w:val="28"/>
        </w:rPr>
        <w:t>励津</w:t>
      </w:r>
      <w:r>
        <w:rPr>
          <w:rFonts w:ascii="仿宋_GB2312" w:eastAsia="仿宋_GB2312" w:hAnsi="仿宋_GB2312" w:cs="仿宋_GB2312"/>
          <w:spacing w:val="-2"/>
          <w:sz w:val="28"/>
          <w:szCs w:val="28"/>
        </w:rPr>
        <w:t>贴</w:t>
      </w:r>
      <w:r>
        <w:rPr>
          <w:rFonts w:ascii="仿宋_GB2312" w:eastAsia="仿宋_GB2312" w:hAnsi="仿宋_GB2312" w:cs="仿宋_GB2312"/>
          <w:sz w:val="28"/>
          <w:szCs w:val="28"/>
        </w:rPr>
        <w:t>补发经</w:t>
      </w:r>
      <w:r>
        <w:rPr>
          <w:rFonts w:ascii="仿宋_GB2312" w:eastAsia="仿宋_GB2312" w:hAnsi="仿宋_GB2312" w:cs="仿宋_GB2312"/>
          <w:spacing w:val="-3"/>
          <w:sz w:val="28"/>
          <w:szCs w:val="28"/>
        </w:rPr>
        <w:t>费</w:t>
      </w:r>
      <w:r w:rsidR="00E8337C">
        <w:rPr>
          <w:rFonts w:ascii="仿宋_GB2312" w:eastAsia="仿宋_GB2312" w:hAnsi="仿宋_GB2312" w:cs="仿宋_GB2312" w:hint="eastAsia"/>
          <w:spacing w:val="-3"/>
          <w:sz w:val="28"/>
          <w:szCs w:val="28"/>
        </w:rPr>
        <w:t>；</w:t>
      </w:r>
    </w:p>
    <w:p w:rsidR="002703A1" w:rsidRDefault="00053564" w:rsidP="002703A1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</w:t>
      </w:r>
      <w:r w:rsidRPr="00267C5D">
        <w:rPr>
          <w:rFonts w:ascii="仿宋_GB2312" w:eastAsia="仿宋_GB2312" w:hAnsi="仿宋" w:cs="仿宋" w:hint="eastAsia"/>
          <w:sz w:val="28"/>
          <w:szCs w:val="28"/>
        </w:rPr>
        <w:t>学校划拨的</w:t>
      </w:r>
      <w:r>
        <w:rPr>
          <w:rFonts w:ascii="仿宋_GB2312" w:eastAsia="仿宋_GB2312" w:hAnsi="仿宋_GB2312" w:cs="仿宋_GB2312"/>
          <w:sz w:val="28"/>
          <w:szCs w:val="28"/>
        </w:rPr>
        <w:t>业</w:t>
      </w:r>
      <w:r>
        <w:rPr>
          <w:rFonts w:ascii="仿宋_GB2312" w:eastAsia="仿宋_GB2312" w:hAnsi="仿宋_GB2312" w:cs="仿宋_GB2312"/>
          <w:spacing w:val="2"/>
          <w:sz w:val="28"/>
          <w:szCs w:val="28"/>
        </w:rPr>
        <w:t>绩</w:t>
      </w:r>
      <w:r>
        <w:rPr>
          <w:rFonts w:ascii="仿宋_GB2312" w:eastAsia="仿宋_GB2312" w:hAnsi="仿宋_GB2312" w:cs="仿宋_GB2312"/>
          <w:sz w:val="28"/>
          <w:szCs w:val="28"/>
        </w:rPr>
        <w:t>奖</w:t>
      </w:r>
      <w:r>
        <w:rPr>
          <w:rFonts w:ascii="仿宋_GB2312" w:eastAsia="仿宋_GB2312" w:hAnsi="仿宋_GB2312" w:cs="仿宋_GB2312"/>
          <w:spacing w:val="2"/>
          <w:sz w:val="28"/>
          <w:szCs w:val="28"/>
        </w:rPr>
        <w:t>励</w:t>
      </w:r>
      <w:r>
        <w:rPr>
          <w:rFonts w:ascii="仿宋_GB2312" w:eastAsia="仿宋_GB2312" w:hAnsi="仿宋_GB2312" w:cs="仿宋_GB2312"/>
          <w:sz w:val="28"/>
          <w:szCs w:val="28"/>
        </w:rPr>
        <w:t>津贴</w:t>
      </w:r>
      <w:r w:rsidR="002703A1">
        <w:rPr>
          <w:rFonts w:ascii="仿宋_GB2312" w:eastAsia="仿宋_GB2312" w:hAnsi="仿宋_GB2312" w:cs="仿宋_GB2312"/>
          <w:spacing w:val="2"/>
          <w:sz w:val="28"/>
          <w:szCs w:val="28"/>
        </w:rPr>
        <w:t>经费</w:t>
      </w:r>
      <w:r w:rsidR="00E8337C">
        <w:rPr>
          <w:rFonts w:ascii="仿宋_GB2312" w:eastAsia="仿宋_GB2312" w:hAnsi="仿宋_GB2312" w:cs="仿宋_GB2312" w:hint="eastAsia"/>
          <w:spacing w:val="4"/>
          <w:sz w:val="28"/>
          <w:szCs w:val="28"/>
        </w:rPr>
        <w:t>；</w:t>
      </w:r>
    </w:p>
    <w:p w:rsidR="00131103" w:rsidRDefault="002703A1" w:rsidP="002703A1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3.</w:t>
      </w:r>
      <w:r w:rsidR="00E8337C">
        <w:rPr>
          <w:rFonts w:ascii="仿宋_GB2312" w:eastAsia="仿宋_GB2312" w:hAnsi="仿宋" w:cs="仿宋" w:hint="eastAsia"/>
          <w:sz w:val="28"/>
          <w:szCs w:val="28"/>
        </w:rPr>
        <w:t>后勤保障部</w:t>
      </w:r>
      <w:r w:rsidR="00AB3DDE" w:rsidRPr="00267C5D">
        <w:rPr>
          <w:rFonts w:ascii="仿宋_GB2312" w:eastAsia="仿宋_GB2312" w:hAnsi="仿宋" w:cs="仿宋" w:hint="eastAsia"/>
          <w:sz w:val="28"/>
          <w:szCs w:val="28"/>
        </w:rPr>
        <w:t>创收</w:t>
      </w:r>
      <w:r w:rsidR="00E8337C">
        <w:rPr>
          <w:rFonts w:ascii="仿宋_GB2312" w:eastAsia="仿宋_GB2312" w:hAnsi="仿宋" w:cs="仿宋" w:hint="eastAsia"/>
          <w:sz w:val="28"/>
          <w:szCs w:val="28"/>
        </w:rPr>
        <w:t>经费投入</w:t>
      </w:r>
      <w:r w:rsidR="00533430">
        <w:rPr>
          <w:rFonts w:ascii="仿宋_GB2312" w:eastAsia="仿宋_GB2312" w:hAnsi="仿宋" w:cs="仿宋" w:hint="eastAsia"/>
          <w:sz w:val="28"/>
          <w:szCs w:val="28"/>
        </w:rPr>
        <w:t>等</w:t>
      </w:r>
      <w:r w:rsidR="00E8337C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131103" w:rsidRPr="00053564" w:rsidRDefault="00131103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131103" w:rsidRPr="00DA36DA" w:rsidRDefault="00131103" w:rsidP="00DE3FED">
      <w:pPr>
        <w:snapToGrid w:val="0"/>
        <w:spacing w:beforeLines="50"/>
        <w:ind w:firstLineChars="200" w:firstLine="561"/>
        <w:rPr>
          <w:rFonts w:ascii="华文中宋" w:eastAsia="华文中宋" w:hAnsi="华文中宋" w:cs="仿宋"/>
          <w:b/>
          <w:sz w:val="28"/>
          <w:szCs w:val="28"/>
        </w:rPr>
      </w:pPr>
      <w:r>
        <w:rPr>
          <w:rFonts w:ascii="华文中宋" w:eastAsia="华文中宋" w:hAnsi="华文中宋" w:cs="仿宋" w:hint="eastAsia"/>
          <w:b/>
          <w:sz w:val="28"/>
          <w:szCs w:val="28"/>
        </w:rPr>
        <w:lastRenderedPageBreak/>
        <w:t>四、项目组成和</w:t>
      </w:r>
      <w:r w:rsidRPr="00267C5D">
        <w:rPr>
          <w:rFonts w:ascii="华文中宋" w:eastAsia="华文中宋" w:hAnsi="华文中宋" w:cs="仿宋" w:hint="eastAsia"/>
          <w:b/>
          <w:sz w:val="28"/>
          <w:szCs w:val="28"/>
        </w:rPr>
        <w:t>分配办法</w:t>
      </w:r>
    </w:p>
    <w:p w:rsidR="002703A1" w:rsidRPr="003750A2" w:rsidRDefault="006A299B" w:rsidP="00DE3FED">
      <w:pPr>
        <w:snapToGrid w:val="0"/>
        <w:spacing w:beforeLines="50"/>
        <w:ind w:firstLineChars="200" w:firstLine="562"/>
        <w:rPr>
          <w:rFonts w:ascii="仿宋_GB2312" w:eastAsia="仿宋_GB2312" w:hAnsi="仿宋_GB2312" w:cs="仿宋_GB2312"/>
          <w:b/>
          <w:spacing w:val="-2"/>
          <w:sz w:val="28"/>
          <w:szCs w:val="28"/>
        </w:rPr>
      </w:pPr>
      <w:r w:rsidRPr="003750A2">
        <w:rPr>
          <w:rFonts w:ascii="仿宋_GB2312" w:eastAsia="仿宋_GB2312" w:hAnsi="仿宋" w:cs="仿宋" w:hint="eastAsia"/>
          <w:b/>
          <w:sz w:val="28"/>
          <w:szCs w:val="28"/>
        </w:rPr>
        <w:t>1.</w:t>
      </w:r>
      <w:r w:rsidR="001A067E" w:rsidRPr="003750A2">
        <w:rPr>
          <w:rFonts w:ascii="仿宋_GB2312" w:eastAsia="仿宋_GB2312" w:hAnsi="仿宋_GB2312" w:cs="仿宋_GB2312" w:hint="eastAsia"/>
          <w:b/>
          <w:spacing w:val="-2"/>
          <w:sz w:val="28"/>
          <w:szCs w:val="28"/>
        </w:rPr>
        <w:t>补发</w:t>
      </w:r>
      <w:r w:rsidR="0067560D" w:rsidRPr="003750A2">
        <w:rPr>
          <w:rFonts w:ascii="仿宋_GB2312" w:eastAsia="仿宋_GB2312" w:hAnsi="仿宋" w:cs="仿宋" w:hint="eastAsia"/>
          <w:b/>
          <w:sz w:val="28"/>
          <w:szCs w:val="28"/>
        </w:rPr>
        <w:t>2019年</w:t>
      </w:r>
      <w:r w:rsidR="002703A1" w:rsidRPr="003750A2">
        <w:rPr>
          <w:rFonts w:ascii="仿宋_GB2312" w:eastAsia="仿宋_GB2312" w:hAnsi="仿宋_GB2312" w:cs="仿宋_GB2312"/>
          <w:b/>
          <w:spacing w:val="-1"/>
          <w:sz w:val="28"/>
          <w:szCs w:val="28"/>
        </w:rPr>
        <w:t>1-</w:t>
      </w:r>
      <w:r w:rsidR="002703A1" w:rsidRPr="003750A2">
        <w:rPr>
          <w:rFonts w:ascii="仿宋_GB2312" w:eastAsia="仿宋_GB2312" w:hAnsi="仿宋_GB2312" w:cs="仿宋_GB2312"/>
          <w:b/>
          <w:sz w:val="28"/>
          <w:szCs w:val="28"/>
        </w:rPr>
        <w:t>2</w:t>
      </w:r>
      <w:r w:rsidR="002703A1" w:rsidRPr="003750A2">
        <w:rPr>
          <w:rFonts w:ascii="仿宋_GB2312" w:eastAsia="仿宋_GB2312" w:hAnsi="仿宋_GB2312" w:cs="仿宋_GB2312"/>
          <w:b/>
          <w:spacing w:val="-72"/>
          <w:sz w:val="28"/>
          <w:szCs w:val="28"/>
        </w:rPr>
        <w:t xml:space="preserve"> </w:t>
      </w:r>
      <w:r w:rsidR="002703A1" w:rsidRPr="003750A2">
        <w:rPr>
          <w:rFonts w:ascii="仿宋_GB2312" w:eastAsia="仿宋_GB2312" w:hAnsi="仿宋_GB2312" w:cs="仿宋_GB2312"/>
          <w:b/>
          <w:spacing w:val="-3"/>
          <w:sz w:val="28"/>
          <w:szCs w:val="28"/>
        </w:rPr>
        <w:t>月</w:t>
      </w:r>
      <w:r w:rsidR="002703A1" w:rsidRPr="003750A2">
        <w:rPr>
          <w:rFonts w:ascii="仿宋_GB2312" w:eastAsia="仿宋_GB2312" w:hAnsi="仿宋_GB2312" w:cs="仿宋_GB2312"/>
          <w:b/>
          <w:sz w:val="28"/>
          <w:szCs w:val="28"/>
        </w:rPr>
        <w:t>岗位</w:t>
      </w:r>
      <w:r w:rsidR="002703A1" w:rsidRPr="003750A2">
        <w:rPr>
          <w:rFonts w:ascii="仿宋_GB2312" w:eastAsia="仿宋_GB2312" w:hAnsi="仿宋_GB2312" w:cs="仿宋_GB2312"/>
          <w:b/>
          <w:spacing w:val="-3"/>
          <w:sz w:val="28"/>
          <w:szCs w:val="28"/>
        </w:rPr>
        <w:t>奖</w:t>
      </w:r>
      <w:r w:rsidR="002703A1" w:rsidRPr="003750A2">
        <w:rPr>
          <w:rFonts w:ascii="仿宋_GB2312" w:eastAsia="仿宋_GB2312" w:hAnsi="仿宋_GB2312" w:cs="仿宋_GB2312"/>
          <w:b/>
          <w:sz w:val="28"/>
          <w:szCs w:val="28"/>
        </w:rPr>
        <w:t>励津</w:t>
      </w:r>
      <w:r w:rsidR="002703A1" w:rsidRPr="003750A2">
        <w:rPr>
          <w:rFonts w:ascii="仿宋_GB2312" w:eastAsia="仿宋_GB2312" w:hAnsi="仿宋_GB2312" w:cs="仿宋_GB2312"/>
          <w:b/>
          <w:spacing w:val="-2"/>
          <w:sz w:val="28"/>
          <w:szCs w:val="28"/>
        </w:rPr>
        <w:t>贴</w:t>
      </w:r>
    </w:p>
    <w:p w:rsidR="00B825BE" w:rsidRDefault="00B825BE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E21B8">
        <w:rPr>
          <w:rFonts w:ascii="仿宋_GB2312" w:eastAsia="仿宋_GB2312" w:hAnsi="仿宋" w:cs="仿宋" w:hint="eastAsia"/>
          <w:sz w:val="28"/>
          <w:szCs w:val="28"/>
        </w:rPr>
        <w:t>根据教职工岗位绩效定档的级档系数与单价以及出勤情况正常发放。特殊情况按《南通大学绩效工资扣发管理若干规定》</w:t>
      </w:r>
      <w:r w:rsidR="002E21B8" w:rsidRPr="002E21B8">
        <w:rPr>
          <w:rFonts w:ascii="仿宋_GB2312" w:eastAsia="仿宋_GB2312" w:hAnsi="仿宋" w:cs="仿宋" w:hint="eastAsia"/>
          <w:sz w:val="28"/>
          <w:szCs w:val="28"/>
        </w:rPr>
        <w:t>（</w:t>
      </w:r>
      <w:r w:rsidRPr="002E21B8">
        <w:rPr>
          <w:rFonts w:ascii="仿宋_GB2312" w:eastAsia="仿宋_GB2312" w:hAnsi="仿宋" w:cs="仿宋" w:hint="eastAsia"/>
          <w:sz w:val="28"/>
          <w:szCs w:val="28"/>
        </w:rPr>
        <w:t>通大人﹝2019﹞7号</w:t>
      </w:r>
      <w:r w:rsidR="002E21B8" w:rsidRPr="002E21B8">
        <w:rPr>
          <w:rFonts w:ascii="仿宋_GB2312" w:eastAsia="仿宋_GB2312" w:hAnsi="仿宋" w:cs="仿宋" w:hint="eastAsia"/>
          <w:sz w:val="28"/>
          <w:szCs w:val="28"/>
        </w:rPr>
        <w:t>文附件2）</w:t>
      </w:r>
      <w:r w:rsidR="008253B0">
        <w:rPr>
          <w:rFonts w:ascii="仿宋_GB2312" w:eastAsia="仿宋_GB2312" w:hAnsi="仿宋" w:cs="仿宋" w:hint="eastAsia"/>
          <w:sz w:val="28"/>
          <w:szCs w:val="28"/>
        </w:rPr>
        <w:t>、</w:t>
      </w:r>
      <w:r w:rsidR="008253B0" w:rsidRPr="00216C71">
        <w:rPr>
          <w:rFonts w:ascii="仿宋_GB2312" w:eastAsia="仿宋_GB2312" w:hAnsi="仿宋" w:cs="仿宋" w:hint="eastAsia"/>
          <w:sz w:val="28"/>
          <w:szCs w:val="28"/>
        </w:rPr>
        <w:t>《后勤保障部督查处罚细则（试行）》</w:t>
      </w:r>
      <w:r w:rsidR="008253B0">
        <w:rPr>
          <w:rFonts w:ascii="仿宋_GB2312" w:eastAsia="仿宋_GB2312" w:hAnsi="仿宋" w:cs="仿宋" w:hint="eastAsia"/>
          <w:sz w:val="28"/>
          <w:szCs w:val="28"/>
        </w:rPr>
        <w:t>(</w:t>
      </w:r>
      <w:r w:rsidR="008253B0" w:rsidRPr="00EE359B">
        <w:rPr>
          <w:rFonts w:ascii="仿宋_GB2312" w:eastAsia="仿宋_GB2312" w:hAnsi="仿宋" w:cs="仿宋"/>
          <w:sz w:val="28"/>
          <w:szCs w:val="28"/>
        </w:rPr>
        <w:t xml:space="preserve"> 通大部后〔2018〕14号</w:t>
      </w:r>
      <w:r w:rsidR="008253B0">
        <w:rPr>
          <w:rFonts w:ascii="仿宋_GB2312" w:eastAsia="仿宋_GB2312" w:hAnsi="仿宋" w:cs="仿宋" w:hint="eastAsia"/>
          <w:sz w:val="28"/>
          <w:szCs w:val="28"/>
        </w:rPr>
        <w:t>)</w:t>
      </w:r>
      <w:r w:rsidR="00113C51">
        <w:rPr>
          <w:rFonts w:ascii="仿宋_GB2312" w:eastAsia="仿宋_GB2312" w:hAnsi="仿宋" w:cs="仿宋" w:hint="eastAsia"/>
          <w:sz w:val="28"/>
          <w:szCs w:val="28"/>
        </w:rPr>
        <w:t>扣发。</w:t>
      </w:r>
    </w:p>
    <w:p w:rsidR="006838FB" w:rsidRPr="003750A2" w:rsidRDefault="006A299B" w:rsidP="00DE3FED">
      <w:pPr>
        <w:snapToGrid w:val="0"/>
        <w:spacing w:beforeLines="50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3750A2">
        <w:rPr>
          <w:rFonts w:ascii="仿宋_GB2312" w:eastAsia="仿宋_GB2312" w:hAnsi="仿宋" w:cs="仿宋" w:hint="eastAsia"/>
          <w:b/>
          <w:sz w:val="28"/>
          <w:szCs w:val="28"/>
        </w:rPr>
        <w:t>2.</w:t>
      </w:r>
      <w:r w:rsidR="006838FB" w:rsidRPr="003750A2">
        <w:rPr>
          <w:rFonts w:ascii="仿宋_GB2312" w:eastAsia="仿宋_GB2312" w:hAnsi="仿宋" w:cs="仿宋" w:hint="eastAsia"/>
          <w:b/>
          <w:sz w:val="28"/>
          <w:szCs w:val="28"/>
        </w:rPr>
        <w:t>业绩奖励津贴</w:t>
      </w:r>
    </w:p>
    <w:p w:rsidR="007B0EAD" w:rsidRPr="00216C71" w:rsidRDefault="00F62375" w:rsidP="00F62375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F62375">
        <w:rPr>
          <w:rFonts w:ascii="仿宋_GB2312" w:eastAsia="仿宋_GB2312" w:hAnsi="仿宋" w:cs="仿宋" w:hint="eastAsia"/>
          <w:sz w:val="28"/>
          <w:szCs w:val="28"/>
        </w:rPr>
        <w:t>依据教职工当年工作业绩、实际贡献等情况进行分配。</w:t>
      </w:r>
      <w:r w:rsidR="00E07B23" w:rsidRPr="00216C71">
        <w:rPr>
          <w:rFonts w:ascii="仿宋_GB2312" w:eastAsia="仿宋_GB2312" w:hAnsi="仿宋" w:cs="仿宋" w:hint="eastAsia"/>
          <w:sz w:val="28"/>
          <w:szCs w:val="28"/>
        </w:rPr>
        <w:t>具体由多个子项目构成。</w:t>
      </w:r>
    </w:p>
    <w:p w:rsidR="00E07B23" w:rsidRPr="00715E8E" w:rsidRDefault="00715E8E" w:rsidP="00715E8E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①</w:t>
      </w:r>
      <w:r w:rsidR="007B0EAD" w:rsidRPr="00715E8E">
        <w:rPr>
          <w:rFonts w:ascii="仿宋_GB2312" w:eastAsia="仿宋_GB2312" w:hAnsi="仿宋" w:cs="仿宋" w:hint="eastAsia"/>
          <w:sz w:val="28"/>
          <w:szCs w:val="28"/>
        </w:rPr>
        <w:t>业绩奖励津贴</w:t>
      </w:r>
      <w:r w:rsidR="00975141" w:rsidRPr="00715E8E">
        <w:rPr>
          <w:rFonts w:ascii="仿宋_GB2312" w:eastAsia="仿宋_GB2312" w:hAnsi="仿宋" w:cs="仿宋" w:hint="eastAsia"/>
          <w:sz w:val="28"/>
          <w:szCs w:val="28"/>
        </w:rPr>
        <w:t>“</w:t>
      </w:r>
      <w:r w:rsidR="002703A1" w:rsidRPr="00715E8E">
        <w:rPr>
          <w:rFonts w:ascii="仿宋_GB2312" w:eastAsia="仿宋_GB2312" w:hAnsi="仿宋" w:cs="仿宋" w:hint="eastAsia"/>
          <w:sz w:val="28"/>
          <w:szCs w:val="28"/>
        </w:rPr>
        <w:t>标准量</w:t>
      </w:r>
      <w:r w:rsidR="00975141" w:rsidRPr="00715E8E">
        <w:rPr>
          <w:rFonts w:ascii="仿宋_GB2312" w:eastAsia="仿宋_GB2312" w:hAnsi="仿宋" w:cs="仿宋" w:hint="eastAsia"/>
          <w:sz w:val="28"/>
          <w:szCs w:val="28"/>
        </w:rPr>
        <w:t>”</w:t>
      </w:r>
    </w:p>
    <w:p w:rsidR="008253B0" w:rsidRDefault="00F62375" w:rsidP="008253B0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975141">
        <w:rPr>
          <w:rFonts w:ascii="仿宋_GB2312" w:eastAsia="仿宋_GB2312" w:hAnsi="仿宋" w:cs="仿宋" w:hint="eastAsia"/>
          <w:sz w:val="28"/>
          <w:szCs w:val="28"/>
        </w:rPr>
        <w:t>根据教职工</w:t>
      </w:r>
      <w:r w:rsidR="00715E8E">
        <w:rPr>
          <w:rFonts w:ascii="仿宋_GB2312" w:eastAsia="仿宋_GB2312" w:hAnsi="仿宋" w:cs="仿宋" w:hint="eastAsia"/>
          <w:sz w:val="28"/>
          <w:szCs w:val="28"/>
        </w:rPr>
        <w:t>对应的</w:t>
      </w:r>
      <w:r w:rsidRPr="00975141">
        <w:rPr>
          <w:rFonts w:ascii="仿宋_GB2312" w:eastAsia="仿宋_GB2312" w:hAnsi="仿宋" w:cs="仿宋" w:hint="eastAsia"/>
          <w:sz w:val="28"/>
          <w:szCs w:val="28"/>
        </w:rPr>
        <w:t>岗位绩效级档系数</w:t>
      </w:r>
      <w:r w:rsidR="00715E8E">
        <w:rPr>
          <w:rFonts w:ascii="仿宋_GB2312" w:eastAsia="仿宋_GB2312" w:hAnsi="仿宋" w:cs="仿宋" w:hint="eastAsia"/>
          <w:sz w:val="28"/>
          <w:szCs w:val="28"/>
        </w:rPr>
        <w:t>（含管理职数系数）</w:t>
      </w:r>
      <w:r>
        <w:rPr>
          <w:rFonts w:ascii="仿宋_GB2312" w:eastAsia="仿宋_GB2312" w:hAnsi="仿宋" w:cs="仿宋" w:hint="eastAsia"/>
          <w:sz w:val="28"/>
          <w:szCs w:val="28"/>
        </w:rPr>
        <w:t>正常</w:t>
      </w:r>
      <w:r w:rsidRPr="00975141">
        <w:rPr>
          <w:rFonts w:ascii="仿宋_GB2312" w:eastAsia="仿宋_GB2312" w:hAnsi="仿宋" w:cs="仿宋" w:hint="eastAsia"/>
          <w:sz w:val="28"/>
          <w:szCs w:val="28"/>
        </w:rPr>
        <w:t>发放。</w:t>
      </w:r>
      <w:r w:rsidR="008253B0" w:rsidRPr="002E21B8">
        <w:rPr>
          <w:rFonts w:ascii="仿宋_GB2312" w:eastAsia="仿宋_GB2312" w:hAnsi="仿宋" w:cs="仿宋" w:hint="eastAsia"/>
          <w:sz w:val="28"/>
          <w:szCs w:val="28"/>
        </w:rPr>
        <w:t>特殊情况按《南通大学绩效工资扣发管理若干规定》（通大人﹝2019﹞7号文附件2）</w:t>
      </w:r>
      <w:r w:rsidR="008253B0">
        <w:rPr>
          <w:rFonts w:ascii="仿宋_GB2312" w:eastAsia="仿宋_GB2312" w:hAnsi="仿宋" w:cs="仿宋" w:hint="eastAsia"/>
          <w:sz w:val="28"/>
          <w:szCs w:val="28"/>
        </w:rPr>
        <w:t>、</w:t>
      </w:r>
      <w:r w:rsidR="008253B0" w:rsidRPr="00216C71">
        <w:rPr>
          <w:rFonts w:ascii="仿宋_GB2312" w:eastAsia="仿宋_GB2312" w:hAnsi="仿宋" w:cs="仿宋" w:hint="eastAsia"/>
          <w:sz w:val="28"/>
          <w:szCs w:val="28"/>
        </w:rPr>
        <w:t>《后勤保障部督查处罚细则（试行）》</w:t>
      </w:r>
      <w:r w:rsidR="008253B0">
        <w:rPr>
          <w:rFonts w:ascii="仿宋_GB2312" w:eastAsia="仿宋_GB2312" w:hAnsi="仿宋" w:cs="仿宋" w:hint="eastAsia"/>
          <w:sz w:val="28"/>
          <w:szCs w:val="28"/>
        </w:rPr>
        <w:t>(</w:t>
      </w:r>
      <w:r w:rsidR="008253B0" w:rsidRPr="00EE359B">
        <w:rPr>
          <w:rFonts w:ascii="仿宋_GB2312" w:eastAsia="仿宋_GB2312" w:hAnsi="仿宋" w:cs="仿宋"/>
          <w:sz w:val="28"/>
          <w:szCs w:val="28"/>
        </w:rPr>
        <w:t xml:space="preserve"> 通大部后〔2018〕14号</w:t>
      </w:r>
      <w:r w:rsidR="008253B0">
        <w:rPr>
          <w:rFonts w:ascii="仿宋_GB2312" w:eastAsia="仿宋_GB2312" w:hAnsi="仿宋" w:cs="仿宋" w:hint="eastAsia"/>
          <w:sz w:val="28"/>
          <w:szCs w:val="28"/>
        </w:rPr>
        <w:t>)扣发。</w:t>
      </w:r>
    </w:p>
    <w:p w:rsidR="00E06D02" w:rsidRPr="005E734A" w:rsidRDefault="006A299B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E734A">
        <w:rPr>
          <w:rFonts w:ascii="仿宋_GB2312" w:eastAsia="仿宋_GB2312" w:hAnsi="仿宋" w:cs="仿宋" w:hint="eastAsia"/>
          <w:sz w:val="28"/>
          <w:szCs w:val="28"/>
        </w:rPr>
        <w:t>②</w:t>
      </w:r>
      <w:r w:rsidR="00335AC2" w:rsidRPr="005E734A">
        <w:rPr>
          <w:rFonts w:ascii="仿宋_GB2312" w:eastAsia="仿宋_GB2312" w:hAnsi="仿宋" w:cs="仿宋" w:hint="eastAsia"/>
          <w:sz w:val="28"/>
          <w:szCs w:val="28"/>
        </w:rPr>
        <w:t>目标考核效益奖励</w:t>
      </w:r>
    </w:p>
    <w:p w:rsidR="00DA36DA" w:rsidRDefault="00715E8E" w:rsidP="00C044F9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5E734A">
        <w:rPr>
          <w:rFonts w:ascii="仿宋_GB2312" w:eastAsia="仿宋_GB2312" w:hAnsi="仿宋" w:cs="仿宋" w:hint="eastAsia"/>
          <w:sz w:val="28"/>
          <w:szCs w:val="28"/>
        </w:rPr>
        <w:t>目标考核效益奖励</w:t>
      </w:r>
      <w:r w:rsidR="0001788F">
        <w:rPr>
          <w:rFonts w:ascii="仿宋_GB2312" w:eastAsia="仿宋_GB2312" w:hAnsi="仿宋" w:cs="仿宋" w:hint="eastAsia"/>
          <w:sz w:val="28"/>
          <w:szCs w:val="28"/>
        </w:rPr>
        <w:t>由基础奖励和效益奖励两部分构成，</w:t>
      </w:r>
      <w:r w:rsidR="00DA36DA">
        <w:rPr>
          <w:rFonts w:ascii="仿宋_GB2312" w:eastAsia="仿宋_GB2312" w:hAnsi="仿宋" w:cs="仿宋" w:hint="eastAsia"/>
          <w:sz w:val="28"/>
          <w:szCs w:val="28"/>
        </w:rPr>
        <w:t>并按</w:t>
      </w:r>
      <w:r>
        <w:rPr>
          <w:rFonts w:ascii="仿宋_GB2312" w:eastAsia="仿宋_GB2312" w:hAnsi="仿宋" w:cs="仿宋" w:hint="eastAsia"/>
          <w:sz w:val="28"/>
          <w:szCs w:val="28"/>
        </w:rPr>
        <w:t>科室、中心</w:t>
      </w:r>
      <w:r w:rsidR="00DA36DA">
        <w:rPr>
          <w:rFonts w:ascii="仿宋_GB2312" w:eastAsia="仿宋_GB2312" w:hAnsi="仿宋" w:cs="仿宋" w:hint="eastAsia"/>
          <w:sz w:val="28"/>
          <w:szCs w:val="28"/>
        </w:rPr>
        <w:t>两</w:t>
      </w:r>
      <w:r w:rsidR="0001788F">
        <w:rPr>
          <w:rFonts w:ascii="仿宋_GB2312" w:eastAsia="仿宋_GB2312" w:hAnsi="仿宋" w:cs="仿宋" w:hint="eastAsia"/>
          <w:sz w:val="28"/>
          <w:szCs w:val="28"/>
        </w:rPr>
        <w:t>类</w:t>
      </w:r>
      <w:r w:rsidR="00DA36DA">
        <w:rPr>
          <w:rFonts w:ascii="仿宋_GB2312" w:eastAsia="仿宋_GB2312" w:hAnsi="仿宋" w:cs="仿宋" w:hint="eastAsia"/>
          <w:sz w:val="28"/>
          <w:szCs w:val="28"/>
        </w:rPr>
        <w:t>人员分</w:t>
      </w:r>
      <w:r w:rsidR="0001788F">
        <w:rPr>
          <w:rFonts w:ascii="仿宋_GB2312" w:eastAsia="仿宋_GB2312" w:hAnsi="仿宋" w:cs="仿宋" w:hint="eastAsia"/>
          <w:sz w:val="28"/>
          <w:szCs w:val="28"/>
        </w:rPr>
        <w:t>别奖励</w:t>
      </w:r>
      <w:r w:rsidR="00767C80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77140B" w:rsidRDefault="008253B0" w:rsidP="00C044F9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各中心由</w:t>
      </w:r>
      <w:r w:rsidR="00E07B23" w:rsidRPr="00216C71">
        <w:rPr>
          <w:rFonts w:ascii="仿宋_GB2312" w:eastAsia="仿宋_GB2312" w:hAnsi="仿宋" w:cs="仿宋" w:hint="eastAsia"/>
          <w:sz w:val="28"/>
          <w:szCs w:val="28"/>
        </w:rPr>
        <w:t>后勤保障部</w:t>
      </w:r>
      <w:r w:rsidR="00907C9C">
        <w:rPr>
          <w:rFonts w:ascii="仿宋_GB2312" w:eastAsia="仿宋_GB2312" w:hAnsi="仿宋" w:cs="仿宋" w:hint="eastAsia"/>
          <w:sz w:val="28"/>
          <w:szCs w:val="28"/>
        </w:rPr>
        <w:t>对</w:t>
      </w:r>
      <w:r>
        <w:rPr>
          <w:rFonts w:ascii="仿宋_GB2312" w:eastAsia="仿宋_GB2312" w:hAnsi="仿宋" w:cs="仿宋" w:hint="eastAsia"/>
          <w:sz w:val="28"/>
          <w:szCs w:val="28"/>
        </w:rPr>
        <w:t>其</w:t>
      </w:r>
      <w:r w:rsidR="00F62375">
        <w:rPr>
          <w:rFonts w:ascii="仿宋_GB2312" w:eastAsia="仿宋_GB2312" w:hAnsi="仿宋" w:cs="仿宋" w:hint="eastAsia"/>
          <w:sz w:val="28"/>
          <w:szCs w:val="28"/>
        </w:rPr>
        <w:t>履行</w:t>
      </w:r>
      <w:r w:rsidR="00E07B23" w:rsidRPr="00216C71">
        <w:rPr>
          <w:rFonts w:ascii="仿宋_GB2312" w:eastAsia="仿宋_GB2312" w:hAnsi="仿宋" w:cs="仿宋" w:hint="eastAsia"/>
          <w:sz w:val="28"/>
          <w:szCs w:val="28"/>
        </w:rPr>
        <w:t>《绩效管理</w:t>
      </w:r>
      <w:r w:rsidR="00335AC2" w:rsidRPr="00216C71">
        <w:rPr>
          <w:rFonts w:ascii="仿宋_GB2312" w:eastAsia="仿宋_GB2312" w:hAnsi="仿宋" w:cs="仿宋" w:hint="eastAsia"/>
          <w:sz w:val="28"/>
          <w:szCs w:val="28"/>
        </w:rPr>
        <w:t>目标考核责任书</w:t>
      </w:r>
      <w:r w:rsidR="00E07B23" w:rsidRPr="00216C71">
        <w:rPr>
          <w:rFonts w:ascii="仿宋_GB2312" w:eastAsia="仿宋_GB2312" w:hAnsi="仿宋" w:cs="仿宋" w:hint="eastAsia"/>
          <w:sz w:val="28"/>
          <w:szCs w:val="28"/>
        </w:rPr>
        <w:t>》</w:t>
      </w:r>
      <w:r w:rsidR="00907C9C">
        <w:rPr>
          <w:rFonts w:ascii="仿宋_GB2312" w:eastAsia="仿宋_GB2312" w:hAnsi="仿宋" w:cs="仿宋" w:hint="eastAsia"/>
          <w:sz w:val="28"/>
          <w:szCs w:val="28"/>
        </w:rPr>
        <w:t>情况进行</w:t>
      </w:r>
      <w:r w:rsidR="00767C80">
        <w:rPr>
          <w:rFonts w:ascii="仿宋_GB2312" w:eastAsia="仿宋_GB2312" w:hAnsi="仿宋" w:cs="仿宋" w:hint="eastAsia"/>
          <w:sz w:val="28"/>
          <w:szCs w:val="28"/>
        </w:rPr>
        <w:t>量化</w:t>
      </w:r>
      <w:r w:rsidR="00907C9C">
        <w:rPr>
          <w:rFonts w:ascii="仿宋_GB2312" w:eastAsia="仿宋_GB2312" w:hAnsi="仿宋" w:cs="仿宋" w:hint="eastAsia"/>
          <w:sz w:val="28"/>
          <w:szCs w:val="28"/>
        </w:rPr>
        <w:t>考核</w:t>
      </w:r>
      <w:r w:rsidR="0077140B" w:rsidRPr="00216C71">
        <w:rPr>
          <w:rFonts w:ascii="仿宋_GB2312" w:eastAsia="仿宋_GB2312" w:hAnsi="仿宋" w:cs="仿宋" w:hint="eastAsia"/>
          <w:sz w:val="28"/>
          <w:szCs w:val="28"/>
        </w:rPr>
        <w:t>，</w:t>
      </w:r>
      <w:r w:rsidR="00907C9C">
        <w:rPr>
          <w:rFonts w:ascii="仿宋_GB2312" w:eastAsia="仿宋_GB2312" w:hAnsi="仿宋" w:cs="仿宋" w:hint="eastAsia"/>
          <w:sz w:val="28"/>
          <w:szCs w:val="28"/>
        </w:rPr>
        <w:t>并核算、</w:t>
      </w:r>
      <w:r w:rsidR="00335AC2" w:rsidRPr="00216C71">
        <w:rPr>
          <w:rFonts w:ascii="仿宋_GB2312" w:eastAsia="仿宋_GB2312" w:hAnsi="仿宋" w:cs="仿宋" w:hint="eastAsia"/>
          <w:sz w:val="28"/>
          <w:szCs w:val="28"/>
        </w:rPr>
        <w:t>划拨奖励</w:t>
      </w:r>
      <w:r w:rsidR="00411E34">
        <w:rPr>
          <w:rFonts w:ascii="仿宋_GB2312" w:eastAsia="仿宋_GB2312" w:hAnsi="仿宋" w:cs="仿宋" w:hint="eastAsia"/>
          <w:sz w:val="28"/>
          <w:szCs w:val="28"/>
        </w:rPr>
        <w:t>经费</w:t>
      </w:r>
      <w:r w:rsidR="00CE0597">
        <w:rPr>
          <w:rFonts w:ascii="仿宋_GB2312" w:eastAsia="仿宋_GB2312" w:hAnsi="仿宋" w:cs="仿宋" w:hint="eastAsia"/>
          <w:sz w:val="28"/>
          <w:szCs w:val="28"/>
        </w:rPr>
        <w:t>。</w:t>
      </w:r>
      <w:r w:rsidR="00DA36DA">
        <w:rPr>
          <w:rFonts w:ascii="仿宋_GB2312" w:eastAsia="仿宋_GB2312" w:hAnsi="仿宋" w:cs="仿宋" w:hint="eastAsia"/>
          <w:sz w:val="28"/>
          <w:szCs w:val="28"/>
        </w:rPr>
        <w:t>其中</w:t>
      </w:r>
      <w:r w:rsidR="003750A2">
        <w:rPr>
          <w:rFonts w:ascii="仿宋_GB2312" w:eastAsia="仿宋_GB2312" w:hAnsi="仿宋" w:cs="仿宋" w:hint="eastAsia"/>
          <w:sz w:val="28"/>
          <w:szCs w:val="28"/>
        </w:rPr>
        <w:t>“基础奖励”部分按考核</w:t>
      </w:r>
      <w:r w:rsidR="00DA36DA">
        <w:rPr>
          <w:rFonts w:ascii="仿宋_GB2312" w:eastAsia="仿宋_GB2312" w:hAnsi="仿宋" w:cs="仿宋" w:hint="eastAsia"/>
          <w:sz w:val="28"/>
          <w:szCs w:val="28"/>
        </w:rPr>
        <w:t>结果分档</w:t>
      </w:r>
      <w:r w:rsidR="003750A2">
        <w:rPr>
          <w:rFonts w:ascii="仿宋_GB2312" w:eastAsia="仿宋_GB2312" w:hAnsi="仿宋" w:cs="仿宋" w:hint="eastAsia"/>
          <w:sz w:val="28"/>
          <w:szCs w:val="28"/>
        </w:rPr>
        <w:t>，由保障部奖励到个人</w:t>
      </w:r>
      <w:r w:rsidR="00DA36DA">
        <w:rPr>
          <w:rFonts w:ascii="仿宋_GB2312" w:eastAsia="仿宋_GB2312" w:hAnsi="仿宋" w:cs="仿宋" w:hint="eastAsia"/>
          <w:sz w:val="28"/>
          <w:szCs w:val="28"/>
        </w:rPr>
        <w:t>；</w:t>
      </w:r>
      <w:r w:rsidR="003750A2">
        <w:rPr>
          <w:rFonts w:ascii="仿宋_GB2312" w:eastAsia="仿宋_GB2312" w:hAnsi="仿宋" w:cs="仿宋" w:hint="eastAsia"/>
          <w:sz w:val="28"/>
          <w:szCs w:val="28"/>
        </w:rPr>
        <w:t>“效益奖励”部分由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各中心</w:t>
      </w:r>
      <w:r w:rsidR="0001788F">
        <w:rPr>
          <w:rFonts w:ascii="仿宋_GB2312" w:eastAsia="仿宋_GB2312" w:hAnsi="仿宋" w:cs="仿宋" w:hint="eastAsia"/>
          <w:sz w:val="28"/>
          <w:szCs w:val="28"/>
        </w:rPr>
        <w:t>以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员工的</w:t>
      </w:r>
      <w:r w:rsidR="0001788F">
        <w:rPr>
          <w:rFonts w:ascii="仿宋_GB2312" w:eastAsia="仿宋_GB2312" w:hAnsi="仿宋_GB2312" w:cs="仿宋_GB2312"/>
          <w:spacing w:val="-3"/>
          <w:sz w:val="28"/>
          <w:szCs w:val="28"/>
        </w:rPr>
        <w:t>岗</w:t>
      </w:r>
      <w:r w:rsidR="0001788F">
        <w:rPr>
          <w:rFonts w:ascii="仿宋_GB2312" w:eastAsia="仿宋_GB2312" w:hAnsi="仿宋_GB2312" w:cs="仿宋_GB2312"/>
          <w:sz w:val="28"/>
          <w:szCs w:val="28"/>
        </w:rPr>
        <w:t>位</w:t>
      </w:r>
      <w:r w:rsidR="0001788F">
        <w:rPr>
          <w:rFonts w:ascii="仿宋_GB2312" w:eastAsia="仿宋_GB2312" w:hAnsi="仿宋_GB2312" w:cs="仿宋_GB2312" w:hint="eastAsia"/>
          <w:sz w:val="28"/>
          <w:szCs w:val="28"/>
        </w:rPr>
        <w:t>（职务）</w:t>
      </w:r>
      <w:r w:rsidR="0001788F">
        <w:rPr>
          <w:rFonts w:ascii="仿宋_GB2312" w:eastAsia="仿宋_GB2312" w:hAnsi="仿宋_GB2312" w:cs="仿宋_GB2312"/>
          <w:spacing w:val="-3"/>
          <w:sz w:val="28"/>
          <w:szCs w:val="28"/>
        </w:rPr>
        <w:t>性</w:t>
      </w:r>
      <w:r w:rsidR="0001788F">
        <w:rPr>
          <w:rFonts w:ascii="仿宋_GB2312" w:eastAsia="仿宋_GB2312" w:hAnsi="仿宋_GB2312" w:cs="仿宋_GB2312"/>
          <w:sz w:val="28"/>
          <w:szCs w:val="28"/>
        </w:rPr>
        <w:t>质</w:t>
      </w:r>
      <w:r w:rsidR="0001788F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01788F">
        <w:rPr>
          <w:rFonts w:ascii="仿宋_GB2312" w:eastAsia="仿宋_GB2312" w:hAnsi="仿宋_GB2312" w:cs="仿宋_GB2312"/>
          <w:sz w:val="28"/>
          <w:szCs w:val="28"/>
        </w:rPr>
        <w:t>工</w:t>
      </w:r>
      <w:r w:rsidR="0001788F">
        <w:rPr>
          <w:rFonts w:ascii="仿宋_GB2312" w:eastAsia="仿宋_GB2312" w:hAnsi="仿宋_GB2312" w:cs="仿宋_GB2312"/>
          <w:spacing w:val="-3"/>
          <w:sz w:val="28"/>
          <w:szCs w:val="28"/>
        </w:rPr>
        <w:t>作</w:t>
      </w:r>
      <w:r w:rsidR="0001788F">
        <w:rPr>
          <w:rFonts w:ascii="仿宋_GB2312" w:eastAsia="仿宋_GB2312" w:hAnsi="仿宋_GB2312" w:cs="仿宋_GB2312"/>
          <w:sz w:val="28"/>
          <w:szCs w:val="28"/>
        </w:rPr>
        <w:t>量</w:t>
      </w:r>
      <w:r w:rsidR="0001788F">
        <w:rPr>
          <w:rFonts w:ascii="仿宋_GB2312" w:eastAsia="仿宋_GB2312" w:hAnsi="仿宋_GB2312" w:cs="仿宋_GB2312" w:hint="eastAsia"/>
          <w:sz w:val="28"/>
          <w:szCs w:val="28"/>
        </w:rPr>
        <w:t>（含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出勤</w:t>
      </w:r>
      <w:r w:rsidR="0001788F">
        <w:rPr>
          <w:rFonts w:ascii="仿宋_GB2312" w:eastAsia="仿宋_GB2312" w:hAnsi="仿宋" w:cs="仿宋" w:hint="eastAsia"/>
          <w:sz w:val="28"/>
          <w:szCs w:val="28"/>
        </w:rPr>
        <w:t>、</w:t>
      </w:r>
      <w:r w:rsidR="0001788F">
        <w:rPr>
          <w:rFonts w:ascii="仿宋_GB2312" w:eastAsia="仿宋_GB2312" w:hAnsi="仿宋_GB2312" w:cs="仿宋_GB2312" w:hint="eastAsia"/>
          <w:sz w:val="28"/>
          <w:szCs w:val="28"/>
        </w:rPr>
        <w:t>超时、超量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情况</w:t>
      </w:r>
      <w:r w:rsidR="0001788F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01788F">
        <w:rPr>
          <w:rFonts w:ascii="仿宋_GB2312" w:eastAsia="仿宋_GB2312" w:hAnsi="仿宋" w:cs="仿宋" w:hint="eastAsia"/>
          <w:sz w:val="28"/>
          <w:szCs w:val="28"/>
        </w:rPr>
        <w:t>、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工作</w:t>
      </w:r>
      <w:r w:rsidR="0001788F">
        <w:rPr>
          <w:rFonts w:ascii="仿宋_GB2312" w:eastAsia="仿宋_GB2312" w:hAnsi="仿宋" w:cs="仿宋" w:hint="eastAsia"/>
          <w:sz w:val="28"/>
          <w:szCs w:val="28"/>
        </w:rPr>
        <w:t>质量（含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安全生产</w:t>
      </w:r>
      <w:r w:rsidR="0001788F">
        <w:rPr>
          <w:rFonts w:ascii="仿宋_GB2312" w:eastAsia="仿宋_GB2312" w:hAnsi="仿宋" w:cs="仿宋" w:hint="eastAsia"/>
          <w:sz w:val="28"/>
          <w:szCs w:val="28"/>
        </w:rPr>
        <w:t>、增收节支、师生评价情况）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等</w:t>
      </w:r>
      <w:r w:rsidR="0001788F">
        <w:rPr>
          <w:rFonts w:ascii="仿宋_GB2312" w:eastAsia="仿宋_GB2312" w:hAnsi="仿宋" w:cs="仿宋" w:hint="eastAsia"/>
          <w:sz w:val="28"/>
          <w:szCs w:val="28"/>
        </w:rPr>
        <w:t>为考核因素，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制定</w:t>
      </w:r>
      <w:r w:rsidR="003750A2">
        <w:rPr>
          <w:rFonts w:ascii="仿宋_GB2312" w:eastAsia="仿宋_GB2312" w:hAnsi="仿宋" w:cs="仿宋" w:hint="eastAsia"/>
          <w:sz w:val="28"/>
          <w:szCs w:val="28"/>
        </w:rPr>
        <w:t>的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具体</w:t>
      </w:r>
      <w:r w:rsidR="0001788F">
        <w:rPr>
          <w:rFonts w:ascii="仿宋_GB2312" w:eastAsia="仿宋_GB2312" w:hAnsi="仿宋" w:cs="仿宋" w:hint="eastAsia"/>
          <w:sz w:val="28"/>
          <w:szCs w:val="28"/>
        </w:rPr>
        <w:t>考核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分配细则</w:t>
      </w:r>
      <w:r w:rsidR="0001788F">
        <w:rPr>
          <w:rFonts w:ascii="仿宋_GB2312" w:eastAsia="仿宋_GB2312" w:hAnsi="仿宋" w:cs="仿宋" w:hint="eastAsia"/>
          <w:sz w:val="28"/>
          <w:szCs w:val="28"/>
        </w:rPr>
        <w:t>，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经领导小组审核后，进行</w:t>
      </w:r>
      <w:r w:rsidR="0001788F" w:rsidRPr="005E734A">
        <w:rPr>
          <w:rFonts w:ascii="仿宋_GB2312" w:eastAsia="仿宋_GB2312" w:hAnsi="仿宋" w:cs="仿宋" w:hint="eastAsia"/>
          <w:sz w:val="28"/>
          <w:szCs w:val="28"/>
        </w:rPr>
        <w:t>二次奖励</w:t>
      </w:r>
      <w:r w:rsidR="0001788F" w:rsidRPr="00216C71">
        <w:rPr>
          <w:rFonts w:ascii="仿宋_GB2312" w:eastAsia="仿宋_GB2312" w:hAnsi="仿宋" w:cs="仿宋" w:hint="eastAsia"/>
          <w:sz w:val="28"/>
          <w:szCs w:val="28"/>
        </w:rPr>
        <w:t>。</w:t>
      </w:r>
      <w:r w:rsidR="00715E8E">
        <w:rPr>
          <w:rFonts w:ascii="仿宋_GB2312" w:eastAsia="仿宋_GB2312" w:hAnsi="仿宋" w:cs="仿宋" w:hint="eastAsia"/>
          <w:sz w:val="28"/>
          <w:szCs w:val="28"/>
        </w:rPr>
        <w:t>处级干部</w:t>
      </w:r>
      <w:r w:rsidR="0077140B" w:rsidRPr="00C044F9">
        <w:rPr>
          <w:rFonts w:ascii="仿宋_GB2312" w:eastAsia="仿宋_GB2312" w:hAnsi="仿宋" w:cs="仿宋" w:hint="eastAsia"/>
          <w:sz w:val="28"/>
          <w:szCs w:val="28"/>
        </w:rPr>
        <w:t>、</w:t>
      </w:r>
      <w:r w:rsidR="00411E34">
        <w:rPr>
          <w:rFonts w:ascii="仿宋_GB2312" w:eastAsia="仿宋_GB2312" w:hAnsi="仿宋" w:cs="仿宋" w:hint="eastAsia"/>
          <w:sz w:val="28"/>
          <w:szCs w:val="28"/>
        </w:rPr>
        <w:t>各</w:t>
      </w:r>
      <w:r w:rsidR="0077140B" w:rsidRPr="00C044F9">
        <w:rPr>
          <w:rFonts w:ascii="仿宋_GB2312" w:eastAsia="仿宋_GB2312" w:hAnsi="仿宋" w:cs="仿宋" w:hint="eastAsia"/>
          <w:sz w:val="28"/>
          <w:szCs w:val="28"/>
        </w:rPr>
        <w:t>科室人员依据目标考核</w:t>
      </w:r>
      <w:r w:rsidR="002D4581" w:rsidRPr="00C044F9">
        <w:rPr>
          <w:rFonts w:ascii="仿宋_GB2312" w:eastAsia="仿宋_GB2312" w:hAnsi="仿宋" w:cs="仿宋" w:hint="eastAsia"/>
          <w:sz w:val="28"/>
          <w:szCs w:val="28"/>
        </w:rPr>
        <w:t>的</w:t>
      </w:r>
      <w:r w:rsidR="0077140B" w:rsidRPr="00C044F9">
        <w:rPr>
          <w:rFonts w:ascii="仿宋_GB2312" w:eastAsia="仿宋_GB2312" w:hAnsi="仿宋" w:cs="仿宋" w:hint="eastAsia"/>
          <w:sz w:val="28"/>
          <w:szCs w:val="28"/>
        </w:rPr>
        <w:t>总体效益</w:t>
      </w:r>
      <w:r w:rsidR="002D4581" w:rsidRPr="00C044F9">
        <w:rPr>
          <w:rFonts w:ascii="仿宋_GB2312" w:eastAsia="仿宋_GB2312" w:hAnsi="仿宋" w:cs="仿宋" w:hint="eastAsia"/>
          <w:sz w:val="28"/>
          <w:szCs w:val="28"/>
        </w:rPr>
        <w:t>进行</w:t>
      </w:r>
      <w:r w:rsidR="0077140B" w:rsidRPr="00C044F9">
        <w:rPr>
          <w:rFonts w:ascii="仿宋_GB2312" w:eastAsia="仿宋_GB2312" w:hAnsi="仿宋" w:cs="仿宋" w:hint="eastAsia"/>
          <w:sz w:val="28"/>
          <w:szCs w:val="28"/>
        </w:rPr>
        <w:t>奖励</w:t>
      </w:r>
      <w:r w:rsidR="002D4581" w:rsidRPr="00C044F9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DA36DA" w:rsidRPr="00C044F9" w:rsidRDefault="00DA36DA" w:rsidP="00C044F9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48"/>
        <w:gridCol w:w="2791"/>
        <w:gridCol w:w="3083"/>
      </w:tblGrid>
      <w:tr w:rsidR="00767C80" w:rsidRPr="00DA36DA" w:rsidTr="00DA36DA">
        <w:trPr>
          <w:trHeight w:val="563"/>
        </w:trPr>
        <w:tc>
          <w:tcPr>
            <w:tcW w:w="3085" w:type="dxa"/>
            <w:vMerge w:val="restart"/>
            <w:vAlign w:val="center"/>
          </w:tcPr>
          <w:p w:rsidR="00767C80" w:rsidRPr="00DA36DA" w:rsidRDefault="0048745D" w:rsidP="00DA36DA">
            <w:pPr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6877" w:type="dxa"/>
            <w:gridSpan w:val="2"/>
            <w:vAlign w:val="center"/>
          </w:tcPr>
          <w:p w:rsidR="00767C80" w:rsidRPr="00DA36DA" w:rsidRDefault="00767C80" w:rsidP="00DA36DA">
            <w:pPr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目标考核效益奖励</w:t>
            </w:r>
            <w:r w:rsidR="0048745D" w:rsidRPr="00DA36DA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构成、奖励办法</w:t>
            </w:r>
          </w:p>
        </w:tc>
      </w:tr>
      <w:tr w:rsidR="00767C80" w:rsidRPr="00DA36DA" w:rsidTr="00DA36DA">
        <w:trPr>
          <w:trHeight w:val="557"/>
        </w:trPr>
        <w:tc>
          <w:tcPr>
            <w:tcW w:w="3085" w:type="dxa"/>
            <w:vMerge/>
            <w:vAlign w:val="center"/>
          </w:tcPr>
          <w:p w:rsidR="00767C80" w:rsidRPr="00DA36DA" w:rsidRDefault="00767C80" w:rsidP="00DA36DA">
            <w:pPr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67C80" w:rsidRPr="00DA36DA" w:rsidRDefault="00767C80" w:rsidP="00DA36DA">
            <w:pPr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基础奖励</w:t>
            </w:r>
          </w:p>
        </w:tc>
        <w:tc>
          <w:tcPr>
            <w:tcW w:w="3617" w:type="dxa"/>
            <w:vAlign w:val="center"/>
          </w:tcPr>
          <w:p w:rsidR="00767C80" w:rsidRPr="00DA36DA" w:rsidRDefault="00767C80" w:rsidP="00DA36DA">
            <w:pPr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效益奖励</w:t>
            </w:r>
          </w:p>
        </w:tc>
      </w:tr>
      <w:tr w:rsidR="0001788F" w:rsidRPr="00DA36DA" w:rsidTr="00DA36DA">
        <w:trPr>
          <w:trHeight w:val="848"/>
        </w:trPr>
        <w:tc>
          <w:tcPr>
            <w:tcW w:w="3085" w:type="dxa"/>
            <w:vAlign w:val="center"/>
          </w:tcPr>
          <w:p w:rsidR="0001788F" w:rsidRPr="00DA36DA" w:rsidRDefault="0001788F" w:rsidP="00DA36DA">
            <w:pPr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各中心</w:t>
            </w:r>
          </w:p>
        </w:tc>
        <w:tc>
          <w:tcPr>
            <w:tcW w:w="3260" w:type="dxa"/>
            <w:vAlign w:val="center"/>
          </w:tcPr>
          <w:p w:rsidR="0001788F" w:rsidRPr="00DA36DA" w:rsidRDefault="00767C80" w:rsidP="00DA36DA">
            <w:pPr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保障部</w:t>
            </w:r>
            <w:r w:rsidR="00DA36DA"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对中心</w:t>
            </w:r>
            <w:r w:rsidR="0001788F"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考核</w:t>
            </w:r>
            <w:r w:rsidR="00DA36DA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DA36DA"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分档</w:t>
            </w:r>
            <w:r w:rsidR="00DA36DA">
              <w:rPr>
                <w:rFonts w:ascii="仿宋_GB2312" w:eastAsia="仿宋_GB2312" w:hAnsi="仿宋" w:cs="仿宋" w:hint="eastAsia"/>
                <w:sz w:val="24"/>
                <w:szCs w:val="24"/>
              </w:rPr>
              <w:t>，</w:t>
            </w: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奖励到个人</w:t>
            </w:r>
          </w:p>
        </w:tc>
        <w:tc>
          <w:tcPr>
            <w:tcW w:w="3617" w:type="dxa"/>
            <w:vAlign w:val="center"/>
          </w:tcPr>
          <w:p w:rsidR="0001788F" w:rsidRPr="00DA36DA" w:rsidRDefault="00767C80" w:rsidP="00DA36DA">
            <w:pPr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保障部</w:t>
            </w:r>
            <w:r w:rsidR="00DA36DA">
              <w:rPr>
                <w:rFonts w:ascii="仿宋_GB2312" w:eastAsia="仿宋_GB2312" w:hAnsi="仿宋" w:cs="仿宋" w:hint="eastAsia"/>
                <w:sz w:val="24"/>
                <w:szCs w:val="24"/>
              </w:rPr>
              <w:t>对中心</w:t>
            </w: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考核，划拨奖励经费到中心</w:t>
            </w:r>
            <w:r w:rsidR="0048745D"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；</w:t>
            </w: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中心二次分配</w:t>
            </w:r>
          </w:p>
        </w:tc>
      </w:tr>
      <w:tr w:rsidR="0001788F" w:rsidRPr="00DA36DA" w:rsidTr="00DA36DA">
        <w:trPr>
          <w:trHeight w:val="786"/>
        </w:trPr>
        <w:tc>
          <w:tcPr>
            <w:tcW w:w="3085" w:type="dxa"/>
            <w:vAlign w:val="center"/>
          </w:tcPr>
          <w:p w:rsidR="0001788F" w:rsidRPr="00DA36DA" w:rsidRDefault="0001788F" w:rsidP="00DA36DA">
            <w:pPr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处级干部、各科室人员</w:t>
            </w:r>
          </w:p>
        </w:tc>
        <w:tc>
          <w:tcPr>
            <w:tcW w:w="3260" w:type="dxa"/>
            <w:vAlign w:val="center"/>
          </w:tcPr>
          <w:p w:rsidR="0001788F" w:rsidRPr="00DA36DA" w:rsidRDefault="00767C80" w:rsidP="00DA36DA">
            <w:pPr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保障部</w:t>
            </w:r>
            <w:r w:rsidR="0001788F"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按目标考核的总体效益</w:t>
            </w:r>
            <w:r w:rsidR="00DA36DA">
              <w:rPr>
                <w:rFonts w:ascii="仿宋_GB2312" w:eastAsia="仿宋_GB2312" w:hAnsi="仿宋" w:cs="仿宋" w:hint="eastAsia"/>
                <w:sz w:val="24"/>
                <w:szCs w:val="24"/>
              </w:rPr>
              <w:t>，</w:t>
            </w:r>
            <w:r w:rsidR="0001788F"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奖励</w:t>
            </w: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到个人</w:t>
            </w:r>
          </w:p>
        </w:tc>
        <w:tc>
          <w:tcPr>
            <w:tcW w:w="3617" w:type="dxa"/>
            <w:vAlign w:val="center"/>
          </w:tcPr>
          <w:p w:rsidR="0001788F" w:rsidRPr="00DA36DA" w:rsidRDefault="00767C80" w:rsidP="00DA36DA">
            <w:pPr>
              <w:snapToGrid w:val="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DA36DA">
              <w:rPr>
                <w:rFonts w:ascii="仿宋_GB2312" w:eastAsia="仿宋_GB2312" w:hAnsi="仿宋" w:cs="仿宋" w:hint="eastAsia"/>
                <w:sz w:val="24"/>
                <w:szCs w:val="24"/>
              </w:rPr>
              <w:t>保障部按目标考核的总体效益奖励</w:t>
            </w:r>
          </w:p>
        </w:tc>
      </w:tr>
    </w:tbl>
    <w:p w:rsidR="00767C80" w:rsidRDefault="00767C80" w:rsidP="00767C80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</w:t>
      </w:r>
      <w:r w:rsidRPr="00216C71">
        <w:rPr>
          <w:rFonts w:ascii="仿宋_GB2312" w:eastAsia="仿宋_GB2312" w:hAnsi="仿宋" w:cs="仿宋" w:hint="eastAsia"/>
          <w:sz w:val="28"/>
          <w:szCs w:val="28"/>
        </w:rPr>
        <w:t>非</w:t>
      </w:r>
      <w:proofErr w:type="gramStart"/>
      <w:r w:rsidRPr="00216C71">
        <w:rPr>
          <w:rFonts w:ascii="仿宋_GB2312" w:eastAsia="仿宋_GB2312" w:hAnsi="仿宋" w:cs="仿宋" w:hint="eastAsia"/>
          <w:sz w:val="28"/>
          <w:szCs w:val="28"/>
        </w:rPr>
        <w:t>编员工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的</w:t>
      </w:r>
      <w:r w:rsidRPr="00216C71">
        <w:rPr>
          <w:rFonts w:ascii="仿宋_GB2312" w:eastAsia="仿宋_GB2312" w:hAnsi="仿宋" w:cs="仿宋" w:hint="eastAsia"/>
          <w:sz w:val="28"/>
          <w:szCs w:val="28"/>
        </w:rPr>
        <w:t>奖励办法另行制订</w:t>
      </w:r>
      <w:r>
        <w:rPr>
          <w:rFonts w:ascii="仿宋_GB2312" w:eastAsia="仿宋_GB2312" w:hAnsi="仿宋" w:cs="仿宋" w:hint="eastAsia"/>
          <w:sz w:val="28"/>
          <w:szCs w:val="28"/>
        </w:rPr>
        <w:t>）</w:t>
      </w:r>
    </w:p>
    <w:p w:rsidR="001A067E" w:rsidRPr="003750A2" w:rsidRDefault="0001788F" w:rsidP="00DE3FED">
      <w:pPr>
        <w:snapToGrid w:val="0"/>
        <w:spacing w:beforeLines="50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3750A2">
        <w:rPr>
          <w:rFonts w:ascii="仿宋_GB2312" w:eastAsia="仿宋_GB2312" w:hAnsi="仿宋" w:cs="仿宋" w:hint="eastAsia"/>
          <w:b/>
          <w:sz w:val="28"/>
          <w:szCs w:val="28"/>
        </w:rPr>
        <w:t>3.</w:t>
      </w:r>
      <w:r w:rsidR="001A067E" w:rsidRPr="003750A2">
        <w:rPr>
          <w:rFonts w:ascii="仿宋_GB2312" w:eastAsia="仿宋_GB2312" w:hAnsi="仿宋" w:cs="仿宋" w:hint="eastAsia"/>
          <w:b/>
          <w:sz w:val="28"/>
          <w:szCs w:val="28"/>
        </w:rPr>
        <w:t>班组长工作量</w:t>
      </w:r>
      <w:r w:rsidR="006860D5" w:rsidRPr="003750A2">
        <w:rPr>
          <w:rFonts w:ascii="仿宋_GB2312" w:eastAsia="仿宋_GB2312" w:hAnsi="仿宋" w:cs="仿宋" w:hint="eastAsia"/>
          <w:b/>
          <w:sz w:val="28"/>
          <w:szCs w:val="28"/>
        </w:rPr>
        <w:t>津贴</w:t>
      </w:r>
    </w:p>
    <w:p w:rsidR="001A067E" w:rsidRDefault="001A067E" w:rsidP="001A067E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67C5D">
        <w:rPr>
          <w:rFonts w:ascii="仿宋_GB2312" w:eastAsia="仿宋_GB2312" w:hAnsi="仿宋" w:cs="仿宋" w:hint="eastAsia"/>
          <w:sz w:val="28"/>
          <w:szCs w:val="28"/>
        </w:rPr>
        <w:t>班组长</w:t>
      </w:r>
      <w:r>
        <w:rPr>
          <w:rFonts w:ascii="仿宋_GB2312" w:eastAsia="仿宋_GB2312" w:hAnsi="仿宋" w:cs="仿宋" w:hint="eastAsia"/>
          <w:sz w:val="28"/>
          <w:szCs w:val="28"/>
        </w:rPr>
        <w:t>工作量</w:t>
      </w:r>
      <w:r w:rsidR="006860D5">
        <w:rPr>
          <w:rFonts w:ascii="仿宋_GB2312" w:eastAsia="仿宋_GB2312" w:hAnsi="仿宋" w:cs="仿宋" w:hint="eastAsia"/>
          <w:sz w:val="28"/>
          <w:szCs w:val="28"/>
        </w:rPr>
        <w:t>津贴</w:t>
      </w:r>
      <w:r w:rsidRPr="00267C5D">
        <w:rPr>
          <w:rFonts w:ascii="仿宋_GB2312" w:eastAsia="仿宋_GB2312" w:hAnsi="仿宋" w:cs="仿宋" w:hint="eastAsia"/>
          <w:sz w:val="28"/>
          <w:szCs w:val="28"/>
        </w:rPr>
        <w:t>=</w:t>
      </w:r>
      <w:r w:rsidR="00B00627" w:rsidRPr="005E734A">
        <w:rPr>
          <w:rFonts w:ascii="仿宋_GB2312" w:eastAsia="仿宋_GB2312" w:hAnsi="仿宋" w:cs="仿宋" w:hint="eastAsia"/>
          <w:sz w:val="28"/>
          <w:szCs w:val="28"/>
        </w:rPr>
        <w:t>在聘在岗月数</w:t>
      </w:r>
      <w:r w:rsidRPr="00267C5D">
        <w:rPr>
          <w:rFonts w:ascii="仿宋_GB2312" w:eastAsia="仿宋_GB2312" w:hAnsi="仿宋" w:cs="仿宋" w:hint="eastAsia"/>
          <w:sz w:val="28"/>
          <w:szCs w:val="28"/>
        </w:rPr>
        <w:t>×单价</w:t>
      </w:r>
    </w:p>
    <w:p w:rsidR="0001788F" w:rsidRPr="003750A2" w:rsidRDefault="0001788F" w:rsidP="00DE3FED">
      <w:pPr>
        <w:snapToGrid w:val="0"/>
        <w:spacing w:beforeLines="50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 w:rsidRPr="003750A2">
        <w:rPr>
          <w:rFonts w:ascii="仿宋_GB2312" w:eastAsia="仿宋_GB2312" w:hAnsi="仿宋" w:cs="仿宋" w:hint="eastAsia"/>
          <w:b/>
          <w:sz w:val="28"/>
          <w:szCs w:val="28"/>
        </w:rPr>
        <w:lastRenderedPageBreak/>
        <w:t>4.其他专项奖励津贴</w:t>
      </w:r>
    </w:p>
    <w:p w:rsidR="00AA2D30" w:rsidRPr="00215BAE" w:rsidRDefault="0001788F" w:rsidP="00215BAE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16C71">
        <w:rPr>
          <w:rFonts w:ascii="仿宋_GB2312" w:eastAsia="仿宋_GB2312" w:hAnsi="仿宋" w:cs="仿宋" w:hint="eastAsia"/>
          <w:sz w:val="28"/>
          <w:szCs w:val="28"/>
        </w:rPr>
        <w:t>其他专项奖励津贴包括科研成果及受表彰奖励。</w:t>
      </w:r>
      <w:r>
        <w:rPr>
          <w:rFonts w:ascii="仿宋_GB2312" w:eastAsia="仿宋_GB2312" w:hAnsi="仿宋" w:cs="仿宋" w:hint="eastAsia"/>
          <w:sz w:val="28"/>
          <w:szCs w:val="28"/>
        </w:rPr>
        <w:t>其中</w:t>
      </w:r>
      <w:r w:rsidR="00AA2D30" w:rsidRPr="00216C71">
        <w:rPr>
          <w:rFonts w:ascii="仿宋_GB2312" w:eastAsia="仿宋_GB2312" w:hAnsi="仿宋" w:cs="仿宋" w:hint="eastAsia"/>
          <w:sz w:val="28"/>
          <w:szCs w:val="28"/>
        </w:rPr>
        <w:t>科研成果奖励</w:t>
      </w:r>
      <w:r>
        <w:rPr>
          <w:rFonts w:ascii="仿宋_GB2312" w:eastAsia="仿宋_GB2312" w:hAnsi="仿宋" w:cs="仿宋" w:hint="eastAsia"/>
          <w:sz w:val="28"/>
          <w:szCs w:val="28"/>
        </w:rPr>
        <w:t>为</w:t>
      </w:r>
      <w:r w:rsidR="001579C8">
        <w:rPr>
          <w:rFonts w:ascii="仿宋_GB2312" w:eastAsia="仿宋_GB2312" w:hAnsi="仿宋" w:cs="仿宋" w:hint="eastAsia"/>
          <w:sz w:val="28"/>
          <w:szCs w:val="28"/>
        </w:rPr>
        <w:t>对本年度</w:t>
      </w:r>
      <w:r w:rsidR="00215BAE" w:rsidRPr="005D7C8D">
        <w:rPr>
          <w:rFonts w:eastAsia="仿宋_GB2312" w:hint="eastAsia"/>
          <w:color w:val="000000"/>
          <w:kern w:val="0"/>
          <w:sz w:val="28"/>
          <w:szCs w:val="36"/>
        </w:rPr>
        <w:t>在省级</w:t>
      </w:r>
      <w:r w:rsidR="00215BAE">
        <w:rPr>
          <w:rFonts w:eastAsia="仿宋_GB2312" w:hint="eastAsia"/>
          <w:color w:val="000000"/>
          <w:kern w:val="0"/>
          <w:sz w:val="28"/>
          <w:szCs w:val="36"/>
        </w:rPr>
        <w:t>及</w:t>
      </w:r>
      <w:r w:rsidR="00215BAE" w:rsidRPr="005D7C8D">
        <w:rPr>
          <w:rFonts w:eastAsia="仿宋_GB2312" w:hint="eastAsia"/>
          <w:color w:val="000000"/>
          <w:kern w:val="0"/>
          <w:sz w:val="28"/>
          <w:szCs w:val="36"/>
        </w:rPr>
        <w:t>以上刊物独立或作为第一作者发表本专业研究论文</w:t>
      </w:r>
      <w:r w:rsidR="001579C8">
        <w:rPr>
          <w:rFonts w:ascii="仿宋_GB2312" w:eastAsia="仿宋_GB2312" w:hAnsi="仿宋" w:cs="仿宋" w:hint="eastAsia"/>
          <w:sz w:val="28"/>
          <w:szCs w:val="28"/>
        </w:rPr>
        <w:t>者给予</w:t>
      </w:r>
      <w:r w:rsidR="00767C80">
        <w:rPr>
          <w:rFonts w:ascii="仿宋_GB2312" w:eastAsia="仿宋_GB2312" w:hAnsi="仿宋" w:cs="仿宋" w:hint="eastAsia"/>
          <w:sz w:val="28"/>
          <w:szCs w:val="28"/>
        </w:rPr>
        <w:t>的</w:t>
      </w:r>
      <w:r w:rsidR="001579C8">
        <w:rPr>
          <w:rFonts w:ascii="仿宋_GB2312" w:eastAsia="仿宋_GB2312" w:hAnsi="仿宋" w:cs="仿宋" w:hint="eastAsia"/>
          <w:sz w:val="28"/>
          <w:szCs w:val="28"/>
        </w:rPr>
        <w:t>奖励</w:t>
      </w:r>
      <w:r w:rsidR="009D5311">
        <w:rPr>
          <w:rFonts w:ascii="仿宋_GB2312" w:eastAsia="仿宋_GB2312" w:hAnsi="仿宋" w:cs="仿宋" w:hint="eastAsia"/>
          <w:sz w:val="28"/>
          <w:szCs w:val="28"/>
        </w:rPr>
        <w:t>。</w:t>
      </w:r>
      <w:r w:rsidR="002D4581" w:rsidRPr="00216C71">
        <w:rPr>
          <w:rFonts w:ascii="仿宋_GB2312" w:eastAsia="仿宋_GB2312" w:hAnsi="仿宋" w:cs="仿宋" w:hint="eastAsia"/>
          <w:sz w:val="28"/>
          <w:szCs w:val="28"/>
        </w:rPr>
        <w:t>受表彰奖励</w:t>
      </w:r>
      <w:r>
        <w:rPr>
          <w:rFonts w:ascii="仿宋_GB2312" w:eastAsia="仿宋_GB2312" w:hAnsi="仿宋" w:cs="仿宋" w:hint="eastAsia"/>
          <w:sz w:val="28"/>
          <w:szCs w:val="28"/>
        </w:rPr>
        <w:t>为</w:t>
      </w:r>
      <w:r w:rsidR="001579C8" w:rsidRPr="00215BAE">
        <w:rPr>
          <w:rFonts w:ascii="仿宋_GB2312" w:eastAsia="仿宋_GB2312" w:hAnsi="仿宋" w:cs="仿宋" w:hint="eastAsia"/>
          <w:sz w:val="28"/>
          <w:szCs w:val="28"/>
        </w:rPr>
        <w:t>对</w:t>
      </w:r>
      <w:r w:rsidR="009D5311" w:rsidRPr="00215BAE">
        <w:rPr>
          <w:rFonts w:ascii="仿宋_GB2312" w:eastAsia="仿宋_GB2312" w:hAnsi="仿宋" w:cs="仿宋" w:hint="eastAsia"/>
          <w:sz w:val="28"/>
          <w:szCs w:val="28"/>
        </w:rPr>
        <w:t>本年度</w:t>
      </w:r>
      <w:r w:rsidR="001579C8" w:rsidRPr="00215BAE">
        <w:rPr>
          <w:rFonts w:ascii="仿宋_GB2312" w:eastAsia="仿宋_GB2312" w:hAnsi="仿宋" w:cs="仿宋" w:hint="eastAsia"/>
          <w:sz w:val="28"/>
          <w:szCs w:val="28"/>
        </w:rPr>
        <w:t>个人或集体获</w:t>
      </w:r>
      <w:r w:rsidR="005E734A">
        <w:rPr>
          <w:rFonts w:ascii="仿宋_GB2312" w:eastAsia="仿宋_GB2312" w:hAnsi="仿宋" w:cs="仿宋" w:hint="eastAsia"/>
          <w:sz w:val="28"/>
          <w:szCs w:val="28"/>
        </w:rPr>
        <w:t>校级</w:t>
      </w:r>
      <w:r w:rsidR="001579C8" w:rsidRPr="00215BAE">
        <w:rPr>
          <w:rFonts w:ascii="仿宋_GB2312" w:eastAsia="仿宋_GB2312" w:hAnsi="仿宋" w:cs="仿宋" w:hint="eastAsia"/>
          <w:sz w:val="28"/>
          <w:szCs w:val="28"/>
        </w:rPr>
        <w:t>以上</w:t>
      </w:r>
      <w:r w:rsidR="005E734A">
        <w:rPr>
          <w:rFonts w:ascii="仿宋_GB2312" w:eastAsia="仿宋_GB2312" w:hAnsi="仿宋" w:cs="仿宋" w:hint="eastAsia"/>
          <w:sz w:val="28"/>
          <w:szCs w:val="28"/>
        </w:rPr>
        <w:t>（不含校级）</w:t>
      </w:r>
      <w:r w:rsidR="001579C8" w:rsidRPr="00215BAE">
        <w:rPr>
          <w:rFonts w:ascii="仿宋_GB2312" w:eastAsia="仿宋_GB2312" w:hAnsi="仿宋" w:cs="仿宋" w:hint="eastAsia"/>
          <w:sz w:val="28"/>
          <w:szCs w:val="28"/>
        </w:rPr>
        <w:t>表彰者给予</w:t>
      </w:r>
      <w:r w:rsidR="00767C80">
        <w:rPr>
          <w:rFonts w:ascii="仿宋_GB2312" w:eastAsia="仿宋_GB2312" w:hAnsi="仿宋" w:cs="仿宋" w:hint="eastAsia"/>
          <w:sz w:val="28"/>
          <w:szCs w:val="28"/>
        </w:rPr>
        <w:t>的</w:t>
      </w:r>
      <w:r w:rsidR="001579C8" w:rsidRPr="00215BAE">
        <w:rPr>
          <w:rFonts w:ascii="仿宋_GB2312" w:eastAsia="仿宋_GB2312" w:hAnsi="仿宋" w:cs="仿宋" w:hint="eastAsia"/>
          <w:sz w:val="28"/>
          <w:szCs w:val="28"/>
        </w:rPr>
        <w:t>奖励，</w:t>
      </w:r>
      <w:r w:rsidR="00767C80">
        <w:rPr>
          <w:rFonts w:ascii="仿宋_GB2312" w:eastAsia="仿宋_GB2312" w:hAnsi="仿宋" w:cs="仿宋" w:hint="eastAsia"/>
          <w:sz w:val="28"/>
          <w:szCs w:val="28"/>
        </w:rPr>
        <w:t>其中</w:t>
      </w:r>
      <w:r w:rsidR="001579C8" w:rsidRPr="00215BAE">
        <w:rPr>
          <w:rFonts w:ascii="仿宋_GB2312" w:eastAsia="仿宋_GB2312" w:hAnsi="仿宋" w:cs="仿宋" w:hint="eastAsia"/>
          <w:sz w:val="28"/>
          <w:szCs w:val="28"/>
        </w:rPr>
        <w:t>集体受表彰者由所在单位提供二次分配名单。</w:t>
      </w:r>
    </w:p>
    <w:p w:rsidR="006838FB" w:rsidRPr="00267C5D" w:rsidRDefault="006111BD" w:rsidP="00DE3FED">
      <w:pPr>
        <w:snapToGrid w:val="0"/>
        <w:spacing w:beforeLines="50"/>
        <w:ind w:firstLineChars="200" w:firstLine="561"/>
        <w:rPr>
          <w:rFonts w:ascii="华文中宋" w:eastAsia="华文中宋" w:hAnsi="华文中宋" w:cs="仿宋"/>
          <w:b/>
          <w:sz w:val="28"/>
          <w:szCs w:val="28"/>
        </w:rPr>
      </w:pPr>
      <w:r w:rsidRPr="00267C5D">
        <w:rPr>
          <w:rFonts w:ascii="华文中宋" w:eastAsia="华文中宋" w:hAnsi="华文中宋" w:cs="仿宋" w:hint="eastAsia"/>
          <w:b/>
          <w:sz w:val="28"/>
          <w:szCs w:val="28"/>
        </w:rPr>
        <w:t>四、</w:t>
      </w:r>
      <w:r w:rsidR="006838FB" w:rsidRPr="00267C5D">
        <w:rPr>
          <w:rFonts w:ascii="华文中宋" w:eastAsia="华文中宋" w:hAnsi="华文中宋" w:cs="仿宋" w:hint="eastAsia"/>
          <w:b/>
          <w:sz w:val="28"/>
          <w:szCs w:val="28"/>
        </w:rPr>
        <w:t>工作步骤</w:t>
      </w:r>
    </w:p>
    <w:p w:rsidR="006838FB" w:rsidRPr="00267C5D" w:rsidRDefault="003750A2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2019年</w:t>
      </w:r>
      <w:r w:rsidR="006630BA" w:rsidRPr="00267C5D">
        <w:rPr>
          <w:rFonts w:ascii="仿宋_GB2312" w:eastAsia="仿宋_GB2312" w:hAnsi="仿宋" w:cs="仿宋" w:hint="eastAsia"/>
          <w:sz w:val="28"/>
          <w:szCs w:val="28"/>
        </w:rPr>
        <w:t>12</w:t>
      </w:r>
      <w:r w:rsidR="006838FB" w:rsidRPr="00267C5D">
        <w:rPr>
          <w:rFonts w:ascii="仿宋_GB2312" w:eastAsia="仿宋_GB2312" w:hAnsi="仿宋" w:cs="仿宋" w:hint="eastAsia"/>
          <w:sz w:val="28"/>
          <w:szCs w:val="28"/>
        </w:rPr>
        <w:t>月</w:t>
      </w:r>
      <w:r w:rsidR="0048745D">
        <w:rPr>
          <w:rFonts w:ascii="仿宋_GB2312" w:eastAsia="仿宋_GB2312" w:hAnsi="仿宋" w:cs="仿宋" w:hint="eastAsia"/>
          <w:sz w:val="28"/>
          <w:szCs w:val="28"/>
        </w:rPr>
        <w:t>3</w:t>
      </w:r>
      <w:r w:rsidR="006838FB" w:rsidRPr="00267C5D">
        <w:rPr>
          <w:rFonts w:ascii="仿宋_GB2312" w:eastAsia="仿宋_GB2312" w:hAnsi="仿宋" w:cs="仿宋" w:hint="eastAsia"/>
          <w:sz w:val="28"/>
          <w:szCs w:val="28"/>
        </w:rPr>
        <w:t>日</w:t>
      </w:r>
      <w:r w:rsidR="00F11CB9">
        <w:rPr>
          <w:rFonts w:ascii="仿宋_GB2312" w:eastAsia="仿宋_GB2312" w:hAnsi="仿宋" w:cs="仿宋" w:hint="eastAsia"/>
          <w:sz w:val="28"/>
          <w:szCs w:val="28"/>
        </w:rPr>
        <w:t>，</w:t>
      </w:r>
      <w:r w:rsidR="008B3CBA">
        <w:rPr>
          <w:rFonts w:ascii="仿宋_GB2312" w:eastAsia="仿宋_GB2312" w:hAnsi="仿宋" w:cs="仿宋" w:hint="eastAsia"/>
          <w:sz w:val="28"/>
          <w:szCs w:val="28"/>
        </w:rPr>
        <w:t>建立</w:t>
      </w:r>
      <w:r w:rsidR="00215BAE">
        <w:rPr>
          <w:rFonts w:ascii="仿宋_GB2312" w:eastAsia="仿宋_GB2312" w:hAnsi="仿宋" w:cs="仿宋" w:hint="eastAsia"/>
          <w:sz w:val="28"/>
          <w:szCs w:val="28"/>
        </w:rPr>
        <w:t>领导小组</w:t>
      </w:r>
      <w:r w:rsidR="008B3CBA">
        <w:rPr>
          <w:rFonts w:ascii="仿宋_GB2312" w:eastAsia="仿宋_GB2312" w:hAnsi="仿宋" w:cs="仿宋" w:hint="eastAsia"/>
          <w:sz w:val="28"/>
          <w:szCs w:val="28"/>
        </w:rPr>
        <w:t>，</w:t>
      </w:r>
      <w:r w:rsidR="006838FB" w:rsidRPr="00267C5D">
        <w:rPr>
          <w:rFonts w:ascii="仿宋_GB2312" w:eastAsia="仿宋_GB2312" w:hAnsi="仿宋" w:cs="仿宋" w:hint="eastAsia"/>
          <w:sz w:val="28"/>
          <w:szCs w:val="28"/>
        </w:rPr>
        <w:t>布置</w:t>
      </w:r>
      <w:r w:rsidR="00F11CB9">
        <w:rPr>
          <w:rFonts w:ascii="仿宋_GB2312" w:eastAsia="仿宋_GB2312" w:hAnsi="仿宋" w:cs="仿宋" w:hint="eastAsia"/>
          <w:sz w:val="28"/>
          <w:szCs w:val="28"/>
        </w:rPr>
        <w:t>年终分配</w:t>
      </w:r>
      <w:r w:rsidR="006838FB" w:rsidRPr="00267C5D">
        <w:rPr>
          <w:rFonts w:ascii="仿宋_GB2312" w:eastAsia="仿宋_GB2312" w:hAnsi="仿宋" w:cs="仿宋" w:hint="eastAsia"/>
          <w:sz w:val="28"/>
          <w:szCs w:val="28"/>
        </w:rPr>
        <w:t>工作</w:t>
      </w:r>
      <w:r w:rsidR="00F11CB9">
        <w:rPr>
          <w:rFonts w:ascii="仿宋_GB2312" w:eastAsia="仿宋_GB2312" w:hAnsi="仿宋" w:cs="仿宋" w:hint="eastAsia"/>
          <w:sz w:val="28"/>
          <w:szCs w:val="28"/>
        </w:rPr>
        <w:t>，</w:t>
      </w:r>
      <w:r w:rsidR="00F11CB9" w:rsidRPr="00267C5D">
        <w:rPr>
          <w:rFonts w:ascii="仿宋_GB2312" w:eastAsia="仿宋_GB2312" w:hAnsi="仿宋" w:cs="仿宋" w:hint="eastAsia"/>
          <w:sz w:val="28"/>
          <w:szCs w:val="28"/>
        </w:rPr>
        <w:t>起草</w:t>
      </w:r>
      <w:r w:rsidR="00F11CB9">
        <w:rPr>
          <w:rFonts w:ascii="仿宋_GB2312" w:eastAsia="仿宋_GB2312" w:hAnsi="仿宋" w:cs="仿宋" w:hint="eastAsia"/>
          <w:sz w:val="28"/>
          <w:szCs w:val="28"/>
        </w:rPr>
        <w:t>实施细则；</w:t>
      </w:r>
    </w:p>
    <w:p w:rsidR="0048745D" w:rsidRDefault="003750A2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2019年</w:t>
      </w:r>
      <w:r w:rsidR="006630BA" w:rsidRPr="00267C5D">
        <w:rPr>
          <w:rFonts w:ascii="仿宋_GB2312" w:eastAsia="仿宋_GB2312" w:hAnsi="仿宋" w:cs="仿宋" w:hint="eastAsia"/>
          <w:sz w:val="28"/>
          <w:szCs w:val="28"/>
        </w:rPr>
        <w:t>12</w:t>
      </w:r>
      <w:r w:rsidR="006838FB" w:rsidRPr="00267C5D">
        <w:rPr>
          <w:rFonts w:ascii="仿宋_GB2312" w:eastAsia="仿宋_GB2312" w:hAnsi="仿宋" w:cs="仿宋" w:hint="eastAsia"/>
          <w:sz w:val="28"/>
          <w:szCs w:val="28"/>
        </w:rPr>
        <w:t>月</w:t>
      </w:r>
      <w:r w:rsidR="0048745D">
        <w:rPr>
          <w:rFonts w:ascii="仿宋_GB2312" w:eastAsia="仿宋_GB2312" w:hAnsi="仿宋" w:cs="仿宋" w:hint="eastAsia"/>
          <w:sz w:val="28"/>
          <w:szCs w:val="28"/>
        </w:rPr>
        <w:t>6</w:t>
      </w:r>
      <w:r w:rsidR="006838FB" w:rsidRPr="00267C5D">
        <w:rPr>
          <w:rFonts w:ascii="仿宋_GB2312" w:eastAsia="仿宋_GB2312" w:hAnsi="仿宋" w:cs="仿宋" w:hint="eastAsia"/>
          <w:sz w:val="28"/>
          <w:szCs w:val="28"/>
        </w:rPr>
        <w:t>日</w:t>
      </w:r>
      <w:r w:rsidR="00F11CB9">
        <w:rPr>
          <w:rFonts w:ascii="仿宋_GB2312" w:eastAsia="仿宋_GB2312" w:hAnsi="仿宋" w:cs="仿宋" w:hint="eastAsia"/>
          <w:sz w:val="28"/>
          <w:szCs w:val="28"/>
        </w:rPr>
        <w:t>前，</w:t>
      </w:r>
      <w:r w:rsidR="0048745D">
        <w:rPr>
          <w:rFonts w:ascii="仿宋_GB2312" w:eastAsia="仿宋_GB2312" w:hAnsi="仿宋" w:cs="仿宋" w:hint="eastAsia"/>
          <w:sz w:val="28"/>
          <w:szCs w:val="28"/>
        </w:rPr>
        <w:t>召开后勤保障部部</w:t>
      </w:r>
      <w:proofErr w:type="gramStart"/>
      <w:r w:rsidR="0048745D">
        <w:rPr>
          <w:rFonts w:ascii="仿宋_GB2312" w:eastAsia="仿宋_GB2312" w:hAnsi="仿宋" w:cs="仿宋" w:hint="eastAsia"/>
          <w:sz w:val="28"/>
          <w:szCs w:val="28"/>
        </w:rPr>
        <w:t>务</w:t>
      </w:r>
      <w:proofErr w:type="gramEnd"/>
      <w:r w:rsidR="0048745D">
        <w:rPr>
          <w:rFonts w:ascii="仿宋_GB2312" w:eastAsia="仿宋_GB2312" w:hAnsi="仿宋" w:cs="仿宋" w:hint="eastAsia"/>
          <w:sz w:val="28"/>
          <w:szCs w:val="28"/>
        </w:rPr>
        <w:t>会，</w:t>
      </w:r>
      <w:r w:rsidR="008B3CBA">
        <w:rPr>
          <w:rFonts w:ascii="仿宋_GB2312" w:eastAsia="仿宋_GB2312" w:hAnsi="仿宋" w:cs="仿宋" w:hint="eastAsia"/>
          <w:sz w:val="28"/>
          <w:szCs w:val="28"/>
        </w:rPr>
        <w:t>讨论实施细则，确定</w:t>
      </w:r>
      <w:r w:rsidR="0048745D" w:rsidRPr="00267C5D">
        <w:rPr>
          <w:rFonts w:ascii="仿宋_GB2312" w:eastAsia="仿宋_GB2312" w:hAnsi="仿宋" w:cs="仿宋" w:hint="eastAsia"/>
          <w:sz w:val="28"/>
          <w:szCs w:val="28"/>
        </w:rPr>
        <w:t>征求意见</w:t>
      </w:r>
      <w:r w:rsidR="0048745D">
        <w:rPr>
          <w:rFonts w:ascii="仿宋_GB2312" w:eastAsia="仿宋_GB2312" w:hAnsi="仿宋" w:cs="仿宋" w:hint="eastAsia"/>
          <w:sz w:val="28"/>
          <w:szCs w:val="28"/>
        </w:rPr>
        <w:t>稿</w:t>
      </w:r>
      <w:r w:rsidR="008B3CBA">
        <w:rPr>
          <w:rFonts w:ascii="仿宋_GB2312" w:eastAsia="仿宋_GB2312" w:hAnsi="仿宋" w:cs="仿宋" w:hint="eastAsia"/>
          <w:sz w:val="28"/>
          <w:szCs w:val="28"/>
        </w:rPr>
        <w:t>；将本部门领导小组人员名单、联络员名单报人事处</w:t>
      </w:r>
    </w:p>
    <w:p w:rsidR="00E06D02" w:rsidRPr="00267C5D" w:rsidRDefault="003750A2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2019年</w:t>
      </w:r>
      <w:r w:rsidR="008B3CBA">
        <w:rPr>
          <w:rFonts w:ascii="仿宋_GB2312" w:eastAsia="仿宋_GB2312" w:hAnsi="仿宋" w:cs="仿宋" w:hint="eastAsia"/>
          <w:sz w:val="28"/>
          <w:szCs w:val="28"/>
        </w:rPr>
        <w:t>12月10日前，</w:t>
      </w:r>
      <w:r w:rsidR="00F11CB9">
        <w:rPr>
          <w:rFonts w:ascii="仿宋_GB2312" w:eastAsia="仿宋_GB2312" w:hAnsi="仿宋" w:cs="仿宋" w:hint="eastAsia"/>
          <w:sz w:val="28"/>
          <w:szCs w:val="28"/>
        </w:rPr>
        <w:t>对实施细则</w:t>
      </w:r>
      <w:r w:rsidR="001C4442" w:rsidRPr="00267C5D">
        <w:rPr>
          <w:rFonts w:ascii="仿宋_GB2312" w:eastAsia="仿宋_GB2312" w:hAnsi="仿宋" w:cs="仿宋" w:hint="eastAsia"/>
          <w:sz w:val="28"/>
          <w:szCs w:val="28"/>
        </w:rPr>
        <w:t>征求</w:t>
      </w:r>
      <w:r w:rsidR="001C4442">
        <w:rPr>
          <w:rFonts w:ascii="仿宋_GB2312" w:eastAsia="仿宋_GB2312" w:hAnsi="仿宋" w:cs="仿宋" w:hint="eastAsia"/>
          <w:sz w:val="28"/>
          <w:szCs w:val="28"/>
        </w:rPr>
        <w:t>职工</w:t>
      </w:r>
      <w:r w:rsidR="001C4442" w:rsidRPr="00267C5D">
        <w:rPr>
          <w:rFonts w:ascii="仿宋_GB2312" w:eastAsia="仿宋_GB2312" w:hAnsi="仿宋" w:cs="仿宋" w:hint="eastAsia"/>
          <w:sz w:val="28"/>
          <w:szCs w:val="28"/>
        </w:rPr>
        <w:t>意见</w:t>
      </w:r>
      <w:r w:rsidR="00F11CB9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1C4442" w:rsidRDefault="003750A2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2019年</w:t>
      </w:r>
      <w:r w:rsidR="00E06D02" w:rsidRPr="00267C5D">
        <w:rPr>
          <w:rFonts w:ascii="仿宋_GB2312" w:eastAsia="仿宋_GB2312" w:hAnsi="仿宋" w:cs="仿宋" w:hint="eastAsia"/>
          <w:sz w:val="28"/>
          <w:szCs w:val="28"/>
        </w:rPr>
        <w:t>12月</w:t>
      </w:r>
      <w:r w:rsidR="008B3CBA">
        <w:rPr>
          <w:rFonts w:ascii="仿宋_GB2312" w:eastAsia="仿宋_GB2312" w:hAnsi="仿宋" w:cs="仿宋" w:hint="eastAsia"/>
          <w:sz w:val="28"/>
          <w:szCs w:val="28"/>
        </w:rPr>
        <w:t>13</w:t>
      </w:r>
      <w:r w:rsidR="00F11CB9">
        <w:rPr>
          <w:rFonts w:ascii="仿宋_GB2312" w:eastAsia="仿宋_GB2312" w:hAnsi="仿宋" w:cs="仿宋" w:hint="eastAsia"/>
          <w:sz w:val="28"/>
          <w:szCs w:val="28"/>
        </w:rPr>
        <w:t>前，对</w:t>
      </w:r>
      <w:r w:rsidR="00F11CB9" w:rsidRPr="00267C5D">
        <w:rPr>
          <w:rFonts w:ascii="仿宋_GB2312" w:eastAsia="仿宋_GB2312" w:hAnsi="仿宋" w:cs="仿宋" w:hint="eastAsia"/>
          <w:sz w:val="28"/>
          <w:szCs w:val="28"/>
        </w:rPr>
        <w:t>实施细则</w:t>
      </w:r>
      <w:r w:rsidR="00F11CB9">
        <w:rPr>
          <w:rFonts w:ascii="仿宋_GB2312" w:eastAsia="仿宋_GB2312" w:hAnsi="仿宋" w:cs="仿宋" w:hint="eastAsia"/>
          <w:sz w:val="28"/>
          <w:szCs w:val="28"/>
        </w:rPr>
        <w:t>公示</w:t>
      </w:r>
      <w:r w:rsidR="008B3CBA">
        <w:rPr>
          <w:rFonts w:ascii="仿宋_GB2312" w:eastAsia="仿宋_GB2312" w:hAnsi="仿宋" w:cs="仿宋" w:hint="eastAsia"/>
          <w:sz w:val="28"/>
          <w:szCs w:val="28"/>
        </w:rPr>
        <w:t>后报人事处</w:t>
      </w:r>
      <w:r w:rsidR="00F11CB9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267C5D" w:rsidRPr="00267C5D" w:rsidRDefault="003750A2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2020年</w:t>
      </w:r>
      <w:r w:rsidR="008B3CBA">
        <w:rPr>
          <w:rFonts w:ascii="仿宋_GB2312" w:eastAsia="仿宋_GB2312" w:hAnsi="仿宋" w:cs="仿宋" w:hint="eastAsia"/>
          <w:sz w:val="28"/>
          <w:szCs w:val="28"/>
        </w:rPr>
        <w:t>1</w:t>
      </w:r>
      <w:r w:rsidR="00E06D02" w:rsidRPr="00267C5D">
        <w:rPr>
          <w:rFonts w:ascii="仿宋_GB2312" w:eastAsia="仿宋_GB2312" w:hAnsi="仿宋" w:cs="仿宋" w:hint="eastAsia"/>
          <w:sz w:val="28"/>
          <w:szCs w:val="28"/>
        </w:rPr>
        <w:t>月</w:t>
      </w:r>
      <w:r w:rsidR="008B3CBA">
        <w:rPr>
          <w:rFonts w:ascii="仿宋_GB2312" w:eastAsia="仿宋_GB2312" w:hAnsi="仿宋" w:cs="仿宋" w:hint="eastAsia"/>
          <w:sz w:val="28"/>
          <w:szCs w:val="28"/>
        </w:rPr>
        <w:t>5</w:t>
      </w:r>
      <w:r w:rsidR="00E06D02" w:rsidRPr="00267C5D">
        <w:rPr>
          <w:rFonts w:ascii="仿宋_GB2312" w:eastAsia="仿宋_GB2312" w:hAnsi="仿宋" w:cs="仿宋" w:hint="eastAsia"/>
          <w:sz w:val="28"/>
          <w:szCs w:val="28"/>
        </w:rPr>
        <w:t>日</w:t>
      </w:r>
      <w:r w:rsidR="008B3CBA">
        <w:rPr>
          <w:rFonts w:ascii="仿宋_GB2312" w:eastAsia="仿宋_GB2312" w:hAnsi="仿宋" w:cs="仿宋" w:hint="eastAsia"/>
          <w:sz w:val="28"/>
          <w:szCs w:val="28"/>
        </w:rPr>
        <w:t>前</w:t>
      </w:r>
      <w:r w:rsidR="00F11CB9">
        <w:rPr>
          <w:rFonts w:ascii="仿宋_GB2312" w:eastAsia="仿宋_GB2312" w:hAnsi="仿宋" w:cs="仿宋" w:hint="eastAsia"/>
          <w:sz w:val="28"/>
          <w:szCs w:val="28"/>
        </w:rPr>
        <w:t>，</w:t>
      </w:r>
      <w:r w:rsidR="008B3CBA">
        <w:rPr>
          <w:rFonts w:ascii="仿宋_GB2312" w:eastAsia="仿宋_GB2312" w:hAnsi="仿宋" w:cs="仿宋" w:hint="eastAsia"/>
          <w:sz w:val="28"/>
          <w:szCs w:val="28"/>
        </w:rPr>
        <w:t>将本部门创收经费投入预算报人事处</w:t>
      </w:r>
      <w:r w:rsidR="00F11CB9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6838FB" w:rsidRPr="00267C5D" w:rsidRDefault="003750A2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2020年</w:t>
      </w:r>
      <w:r w:rsidR="00267C5D" w:rsidRPr="00267C5D">
        <w:rPr>
          <w:rFonts w:ascii="仿宋_GB2312" w:eastAsia="仿宋_GB2312" w:hAnsi="仿宋" w:cs="仿宋" w:hint="eastAsia"/>
          <w:sz w:val="28"/>
          <w:szCs w:val="28"/>
        </w:rPr>
        <w:t>1月1</w:t>
      </w:r>
      <w:r>
        <w:rPr>
          <w:rFonts w:ascii="仿宋_GB2312" w:eastAsia="仿宋_GB2312" w:hAnsi="仿宋" w:cs="仿宋" w:hint="eastAsia"/>
          <w:sz w:val="28"/>
          <w:szCs w:val="28"/>
        </w:rPr>
        <w:t>0</w:t>
      </w:r>
      <w:r w:rsidR="00267C5D" w:rsidRPr="00267C5D">
        <w:rPr>
          <w:rFonts w:ascii="仿宋_GB2312" w:eastAsia="仿宋_GB2312" w:hAnsi="仿宋" w:cs="仿宋" w:hint="eastAsia"/>
          <w:sz w:val="28"/>
          <w:szCs w:val="28"/>
        </w:rPr>
        <w:t>日前，</w:t>
      </w:r>
      <w:r w:rsidR="00C044F9">
        <w:rPr>
          <w:rFonts w:ascii="仿宋_GB2312" w:eastAsia="仿宋_GB2312" w:hAnsi="仿宋" w:cs="仿宋" w:hint="eastAsia"/>
          <w:sz w:val="28"/>
          <w:szCs w:val="28"/>
        </w:rPr>
        <w:t>按</w:t>
      </w:r>
      <w:r w:rsidR="00E06D02" w:rsidRPr="00267C5D">
        <w:rPr>
          <w:rFonts w:ascii="仿宋_GB2312" w:eastAsia="仿宋_GB2312" w:hAnsi="仿宋" w:cs="仿宋" w:hint="eastAsia"/>
          <w:sz w:val="28"/>
          <w:szCs w:val="28"/>
        </w:rPr>
        <w:t>学校统一安排逐步落实</w:t>
      </w:r>
      <w:r w:rsidR="00C044F9">
        <w:rPr>
          <w:rFonts w:ascii="仿宋_GB2312" w:eastAsia="仿宋_GB2312" w:hAnsi="仿宋" w:cs="仿宋" w:hint="eastAsia"/>
          <w:sz w:val="28"/>
          <w:szCs w:val="28"/>
        </w:rPr>
        <w:t>分配工作</w:t>
      </w:r>
      <w:r w:rsidR="00F11CB9">
        <w:rPr>
          <w:rFonts w:ascii="仿宋_GB2312" w:eastAsia="仿宋_GB2312" w:hAnsi="仿宋" w:cs="仿宋" w:hint="eastAsia"/>
          <w:sz w:val="28"/>
          <w:szCs w:val="28"/>
        </w:rPr>
        <w:t>（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含</w:t>
      </w:r>
      <w:r w:rsidR="005D16E5">
        <w:rPr>
          <w:rFonts w:ascii="仿宋_GB2312" w:eastAsia="仿宋_GB2312" w:hAnsi="仿宋" w:cs="仿宋" w:hint="eastAsia"/>
          <w:sz w:val="28"/>
          <w:szCs w:val="28"/>
        </w:rPr>
        <w:t>目标</w:t>
      </w:r>
      <w:proofErr w:type="gramEnd"/>
      <w:r w:rsidR="005D16E5">
        <w:rPr>
          <w:rFonts w:ascii="仿宋_GB2312" w:eastAsia="仿宋_GB2312" w:hAnsi="仿宋" w:cs="仿宋" w:hint="eastAsia"/>
          <w:sz w:val="28"/>
          <w:szCs w:val="28"/>
        </w:rPr>
        <w:t>考核、经费</w:t>
      </w:r>
      <w:r>
        <w:rPr>
          <w:rFonts w:ascii="仿宋_GB2312" w:eastAsia="仿宋_GB2312" w:hAnsi="仿宋" w:cs="仿宋" w:hint="eastAsia"/>
          <w:sz w:val="28"/>
          <w:szCs w:val="28"/>
        </w:rPr>
        <w:t>转换</w:t>
      </w:r>
      <w:r w:rsidR="005D16E5">
        <w:rPr>
          <w:rFonts w:ascii="仿宋_GB2312" w:eastAsia="仿宋_GB2312" w:hAnsi="仿宋" w:cs="仿宋" w:hint="eastAsia"/>
          <w:sz w:val="28"/>
          <w:szCs w:val="28"/>
        </w:rPr>
        <w:t>、核算制表、结果公示</w:t>
      </w:r>
      <w:r>
        <w:rPr>
          <w:rFonts w:ascii="仿宋_GB2312" w:eastAsia="仿宋_GB2312" w:hAnsi="仿宋" w:cs="仿宋" w:hint="eastAsia"/>
          <w:sz w:val="28"/>
          <w:szCs w:val="28"/>
        </w:rPr>
        <w:t>、报学校审批</w:t>
      </w:r>
      <w:r w:rsidR="005D16E5">
        <w:rPr>
          <w:rFonts w:ascii="仿宋_GB2312" w:eastAsia="仿宋_GB2312" w:hAnsi="仿宋" w:cs="仿宋" w:hint="eastAsia"/>
          <w:sz w:val="28"/>
          <w:szCs w:val="28"/>
        </w:rPr>
        <w:t>等</w:t>
      </w:r>
      <w:r w:rsidR="00F11CB9">
        <w:rPr>
          <w:rFonts w:ascii="仿宋_GB2312" w:eastAsia="仿宋_GB2312" w:hAnsi="仿宋" w:cs="仿宋" w:hint="eastAsia"/>
          <w:sz w:val="28"/>
          <w:szCs w:val="28"/>
        </w:rPr>
        <w:t>）</w:t>
      </w:r>
    </w:p>
    <w:p w:rsidR="006838FB" w:rsidRPr="003750A2" w:rsidRDefault="004677A7" w:rsidP="00DE3FED">
      <w:pPr>
        <w:snapToGrid w:val="0"/>
        <w:spacing w:beforeLines="50"/>
        <w:ind w:firstLineChars="200" w:firstLine="561"/>
        <w:rPr>
          <w:rFonts w:ascii="仿宋_GB2312" w:eastAsia="仿宋_GB2312" w:hAnsi="仿宋" w:cs="仿宋"/>
          <w:sz w:val="28"/>
          <w:szCs w:val="28"/>
        </w:rPr>
      </w:pPr>
      <w:r w:rsidRPr="00267C5D">
        <w:rPr>
          <w:rFonts w:ascii="华文中宋" w:eastAsia="华文中宋" w:hAnsi="华文中宋" w:cs="仿宋" w:hint="eastAsia"/>
          <w:b/>
          <w:sz w:val="28"/>
          <w:szCs w:val="28"/>
        </w:rPr>
        <w:t>五</w:t>
      </w:r>
      <w:r w:rsidR="006838FB" w:rsidRPr="00267C5D">
        <w:rPr>
          <w:rFonts w:ascii="华文中宋" w:eastAsia="华文中宋" w:hAnsi="华文中宋" w:cs="仿宋" w:hint="eastAsia"/>
          <w:b/>
          <w:sz w:val="28"/>
          <w:szCs w:val="28"/>
        </w:rPr>
        <w:t>、</w:t>
      </w:r>
      <w:r w:rsidR="006838FB" w:rsidRPr="003750A2">
        <w:rPr>
          <w:rFonts w:ascii="仿宋_GB2312" w:eastAsia="仿宋_GB2312" w:hAnsi="仿宋" w:cs="仿宋" w:hint="eastAsia"/>
          <w:sz w:val="28"/>
          <w:szCs w:val="28"/>
        </w:rPr>
        <w:t>本实施细则由后勤保障部绩效工资实施领导小组负责解释，未尽事宜由后勤保障部绩效工资实施领导小组研究决定。</w:t>
      </w:r>
    </w:p>
    <w:p w:rsidR="00267C5D" w:rsidRDefault="00267C5D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1C5EE5" w:rsidRPr="005025FF" w:rsidRDefault="001C5EE5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1C5EE5" w:rsidRDefault="001C5EE5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0F7704" w:rsidRDefault="000F7704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0F7704" w:rsidRPr="00267C5D" w:rsidRDefault="000F7704" w:rsidP="00267C5D">
      <w:pPr>
        <w:snapToGrid w:val="0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E32478" w:rsidRPr="00267C5D" w:rsidRDefault="006838FB" w:rsidP="001C5EE5">
      <w:pPr>
        <w:snapToGrid w:val="0"/>
        <w:ind w:firstLineChars="860" w:firstLine="2408"/>
        <w:jc w:val="center"/>
        <w:rPr>
          <w:rFonts w:ascii="仿宋_GB2312" w:eastAsia="仿宋_GB2312" w:hAnsi="仿宋" w:cs="仿宋"/>
          <w:sz w:val="28"/>
          <w:szCs w:val="28"/>
        </w:rPr>
      </w:pPr>
      <w:r w:rsidRPr="00267C5D">
        <w:rPr>
          <w:rFonts w:ascii="仿宋_GB2312" w:eastAsia="仿宋_GB2312" w:hAnsi="仿宋" w:cs="仿宋" w:hint="eastAsia"/>
          <w:sz w:val="28"/>
          <w:szCs w:val="28"/>
        </w:rPr>
        <w:t>后勤保障部</w:t>
      </w:r>
    </w:p>
    <w:p w:rsidR="00933832" w:rsidRDefault="006838FB" w:rsidP="001C5EE5">
      <w:pPr>
        <w:snapToGrid w:val="0"/>
        <w:ind w:firstLineChars="860" w:firstLine="2408"/>
        <w:jc w:val="center"/>
        <w:rPr>
          <w:rFonts w:ascii="仿宋_GB2312" w:eastAsia="仿宋_GB2312" w:hAnsi="仿宋" w:cs="仿宋"/>
          <w:sz w:val="28"/>
          <w:szCs w:val="28"/>
        </w:rPr>
      </w:pPr>
      <w:r w:rsidRPr="00267C5D">
        <w:rPr>
          <w:rFonts w:ascii="仿宋_GB2312" w:eastAsia="仿宋_GB2312" w:hAnsi="仿宋" w:cs="仿宋" w:hint="eastAsia"/>
          <w:sz w:val="28"/>
          <w:szCs w:val="28"/>
        </w:rPr>
        <w:t>201</w:t>
      </w:r>
      <w:r w:rsidR="009D5311">
        <w:rPr>
          <w:rFonts w:ascii="仿宋_GB2312" w:eastAsia="仿宋_GB2312" w:hAnsi="仿宋" w:cs="仿宋" w:hint="eastAsia"/>
          <w:sz w:val="28"/>
          <w:szCs w:val="28"/>
        </w:rPr>
        <w:t>9</w:t>
      </w:r>
      <w:r w:rsidRPr="00267C5D">
        <w:rPr>
          <w:rFonts w:ascii="仿宋_GB2312" w:eastAsia="仿宋_GB2312" w:hAnsi="仿宋" w:cs="仿宋" w:hint="eastAsia"/>
          <w:sz w:val="28"/>
          <w:szCs w:val="28"/>
        </w:rPr>
        <w:t>年</w:t>
      </w:r>
      <w:r w:rsidR="007B0EAD" w:rsidRPr="00267C5D">
        <w:rPr>
          <w:rFonts w:ascii="仿宋_GB2312" w:eastAsia="仿宋_GB2312" w:hAnsi="仿宋" w:cs="仿宋" w:hint="eastAsia"/>
          <w:sz w:val="28"/>
          <w:szCs w:val="28"/>
        </w:rPr>
        <w:t>12</w:t>
      </w:r>
      <w:r w:rsidRPr="00267C5D">
        <w:rPr>
          <w:rFonts w:ascii="仿宋_GB2312" w:eastAsia="仿宋_GB2312" w:hAnsi="仿宋" w:cs="仿宋" w:hint="eastAsia"/>
          <w:sz w:val="28"/>
          <w:szCs w:val="28"/>
        </w:rPr>
        <w:t>月</w:t>
      </w:r>
      <w:r w:rsidR="003750A2">
        <w:rPr>
          <w:rFonts w:ascii="仿宋_GB2312" w:eastAsia="仿宋_GB2312" w:hAnsi="仿宋" w:cs="仿宋" w:hint="eastAsia"/>
          <w:sz w:val="28"/>
          <w:szCs w:val="28"/>
        </w:rPr>
        <w:t>6</w:t>
      </w:r>
      <w:r w:rsidRPr="00267C5D"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3750A2" w:rsidRDefault="003750A2" w:rsidP="00A1204D">
      <w:pPr>
        <w:snapToGrid w:val="0"/>
        <w:rPr>
          <w:rFonts w:asciiTheme="minorEastAsia" w:eastAsiaTheme="minorEastAsia" w:hAnsiTheme="minorEastAsia"/>
          <w:b/>
          <w:sz w:val="28"/>
          <w:szCs w:val="28"/>
        </w:rPr>
      </w:pPr>
    </w:p>
    <w:p w:rsidR="00DA36DA" w:rsidRDefault="00DA36DA" w:rsidP="00A1204D">
      <w:pPr>
        <w:snapToGrid w:val="0"/>
        <w:rPr>
          <w:rFonts w:asciiTheme="minorEastAsia" w:eastAsiaTheme="minorEastAsia" w:hAnsiTheme="minorEastAsia"/>
          <w:b/>
          <w:sz w:val="28"/>
          <w:szCs w:val="28"/>
        </w:rPr>
      </w:pPr>
    </w:p>
    <w:p w:rsidR="000F7704" w:rsidRDefault="000F7704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:rsidR="001579C8" w:rsidRPr="000F5D27" w:rsidRDefault="00A1204D" w:rsidP="00A1204D">
      <w:pPr>
        <w:snapToGrid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出</w:t>
      </w:r>
      <w:r w:rsidR="00767C80">
        <w:rPr>
          <w:rFonts w:asciiTheme="minorEastAsia" w:eastAsiaTheme="minorEastAsia" w:hAnsiTheme="minorEastAsia" w:hint="eastAsia"/>
          <w:b/>
          <w:sz w:val="28"/>
          <w:szCs w:val="28"/>
        </w:rPr>
        <w:t>勤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不足的</w:t>
      </w:r>
      <w:r w:rsidR="00767C80">
        <w:rPr>
          <w:rFonts w:asciiTheme="minorEastAsia" w:eastAsiaTheme="minorEastAsia" w:hAnsiTheme="minorEastAsia" w:hint="eastAsia"/>
          <w:b/>
          <w:sz w:val="28"/>
          <w:szCs w:val="28"/>
        </w:rPr>
        <w:t>扣发</w:t>
      </w:r>
      <w:r w:rsidR="001579C8">
        <w:rPr>
          <w:rFonts w:asciiTheme="minorEastAsia" w:eastAsiaTheme="minorEastAsia" w:hAnsiTheme="minorEastAsia" w:hint="eastAsia"/>
          <w:b/>
          <w:sz w:val="28"/>
          <w:szCs w:val="28"/>
        </w:rPr>
        <w:t>计算办法</w:t>
      </w:r>
    </w:p>
    <w:p w:rsidR="001579C8" w:rsidRDefault="001579C8" w:rsidP="001579C8">
      <w:pPr>
        <w:snapToGrid w:val="0"/>
        <w:rPr>
          <w:rFonts w:ascii="仿宋_GB2312" w:eastAsia="仿宋_GB2312" w:hAnsi="宋体"/>
          <w:sz w:val="24"/>
          <w:szCs w:val="24"/>
        </w:rPr>
      </w:pPr>
      <w:r w:rsidRPr="000F5D27">
        <w:rPr>
          <w:rFonts w:ascii="仿宋_GB2312" w:eastAsia="仿宋_GB2312" w:hAnsi="宋体" w:hint="eastAsia"/>
          <w:sz w:val="24"/>
          <w:szCs w:val="24"/>
        </w:rPr>
        <w:t>1.</w:t>
      </w:r>
      <w:r w:rsidR="0048745D">
        <w:rPr>
          <w:rFonts w:ascii="仿宋_GB2312" w:eastAsia="仿宋_GB2312" w:hAnsi="宋体" w:hint="eastAsia"/>
          <w:sz w:val="24"/>
          <w:szCs w:val="24"/>
        </w:rPr>
        <w:t>对</w:t>
      </w:r>
      <w:r w:rsidRPr="000F5D27">
        <w:rPr>
          <w:rFonts w:ascii="仿宋_GB2312" w:eastAsia="仿宋_GB2312" w:hAnsi="宋体" w:hint="eastAsia"/>
          <w:sz w:val="24"/>
          <w:szCs w:val="24"/>
        </w:rPr>
        <w:t>病假、事假</w:t>
      </w:r>
      <w:r w:rsidR="0048745D"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扣发出勤系数，</w:t>
      </w:r>
      <w:r w:rsidR="00A1204D">
        <w:rPr>
          <w:rFonts w:ascii="仿宋_GB2312" w:eastAsia="仿宋_GB2312" w:hAnsi="宋体" w:hint="eastAsia"/>
          <w:sz w:val="24"/>
          <w:szCs w:val="24"/>
        </w:rPr>
        <w:t>全年出勤系数为1</w:t>
      </w:r>
      <w:r w:rsidR="00F67C65">
        <w:rPr>
          <w:rFonts w:ascii="仿宋_GB2312" w:eastAsia="仿宋_GB2312" w:hAnsi="宋体" w:hint="eastAsia"/>
          <w:sz w:val="24"/>
          <w:szCs w:val="24"/>
        </w:rPr>
        <w:t>，每月系数为0.1，</w:t>
      </w:r>
    </w:p>
    <w:p w:rsidR="001579C8" w:rsidRPr="00E92ECC" w:rsidRDefault="001579C8" w:rsidP="001579C8">
      <w:pPr>
        <w:pStyle w:val="a5"/>
        <w:numPr>
          <w:ilvl w:val="0"/>
          <w:numId w:val="9"/>
        </w:numPr>
        <w:snapToGrid w:val="0"/>
        <w:ind w:leftChars="200" w:left="840" w:firstLineChars="0"/>
        <w:rPr>
          <w:rFonts w:ascii="仿宋_GB2312" w:eastAsia="仿宋_GB2312" w:hAnsi="宋体"/>
          <w:sz w:val="24"/>
          <w:szCs w:val="24"/>
        </w:rPr>
      </w:pPr>
      <w:r w:rsidRPr="00E92ECC">
        <w:rPr>
          <w:rFonts w:ascii="仿宋_GB2312" w:eastAsia="仿宋_GB2312" w:hAnsi="宋体" w:hint="eastAsia"/>
          <w:sz w:val="24"/>
          <w:szCs w:val="24"/>
        </w:rPr>
        <w:t>病假一个月内不超过10天，不扣奖励；</w:t>
      </w:r>
    </w:p>
    <w:p w:rsidR="001579C8" w:rsidRPr="00E92ECC" w:rsidRDefault="001579C8" w:rsidP="001579C8">
      <w:pPr>
        <w:pStyle w:val="a5"/>
        <w:numPr>
          <w:ilvl w:val="0"/>
          <w:numId w:val="9"/>
        </w:numPr>
        <w:snapToGrid w:val="0"/>
        <w:ind w:leftChars="200" w:left="840" w:firstLineChars="0"/>
        <w:rPr>
          <w:rFonts w:ascii="仿宋_GB2312" w:eastAsia="仿宋_GB2312" w:hAnsi="宋体"/>
          <w:sz w:val="24"/>
          <w:szCs w:val="24"/>
        </w:rPr>
      </w:pPr>
      <w:r w:rsidRPr="00E92ECC">
        <w:rPr>
          <w:rFonts w:ascii="仿宋_GB2312" w:eastAsia="仿宋_GB2312" w:hAnsi="宋体" w:hint="eastAsia"/>
          <w:sz w:val="24"/>
          <w:szCs w:val="24"/>
        </w:rPr>
        <w:t>病假一个月内10天及以上，扣当月奖励（即-0.1系数）；</w:t>
      </w:r>
    </w:p>
    <w:p w:rsidR="001579C8" w:rsidRPr="00E92ECC" w:rsidRDefault="001579C8" w:rsidP="001579C8">
      <w:pPr>
        <w:pStyle w:val="a5"/>
        <w:numPr>
          <w:ilvl w:val="0"/>
          <w:numId w:val="9"/>
        </w:numPr>
        <w:snapToGrid w:val="0"/>
        <w:ind w:leftChars="200" w:left="840" w:firstLineChars="0"/>
        <w:rPr>
          <w:rFonts w:ascii="仿宋_GB2312" w:eastAsia="仿宋_GB2312" w:hAnsi="宋体"/>
          <w:sz w:val="24"/>
          <w:szCs w:val="24"/>
        </w:rPr>
      </w:pPr>
      <w:r w:rsidRPr="00E92ECC">
        <w:rPr>
          <w:rFonts w:ascii="仿宋_GB2312" w:eastAsia="仿宋_GB2312" w:hAnsi="宋体" w:hint="eastAsia"/>
          <w:sz w:val="24"/>
          <w:szCs w:val="24"/>
        </w:rPr>
        <w:t>病假全年累计达22天及以上，扣一个月奖励（即-0.1系数）及以上</w:t>
      </w:r>
    </w:p>
    <w:p w:rsidR="001579C8" w:rsidRPr="00E92ECC" w:rsidRDefault="001579C8" w:rsidP="001579C8">
      <w:pPr>
        <w:pStyle w:val="a5"/>
        <w:numPr>
          <w:ilvl w:val="0"/>
          <w:numId w:val="9"/>
        </w:numPr>
        <w:snapToGrid w:val="0"/>
        <w:ind w:leftChars="200" w:left="840" w:firstLineChars="0"/>
        <w:rPr>
          <w:rFonts w:ascii="仿宋_GB2312" w:eastAsia="仿宋_GB2312" w:hAnsi="宋体"/>
          <w:sz w:val="24"/>
          <w:szCs w:val="24"/>
        </w:rPr>
      </w:pPr>
      <w:r w:rsidRPr="00E92ECC">
        <w:rPr>
          <w:rFonts w:ascii="仿宋_GB2312" w:eastAsia="仿宋_GB2312" w:hAnsi="宋体" w:hint="eastAsia"/>
          <w:sz w:val="24"/>
          <w:szCs w:val="24"/>
        </w:rPr>
        <w:t>事假累计不超过2天，扣100元</w:t>
      </w:r>
    </w:p>
    <w:p w:rsidR="001579C8" w:rsidRPr="00E92ECC" w:rsidRDefault="001579C8" w:rsidP="001579C8">
      <w:pPr>
        <w:pStyle w:val="a5"/>
        <w:numPr>
          <w:ilvl w:val="0"/>
          <w:numId w:val="9"/>
        </w:numPr>
        <w:snapToGrid w:val="0"/>
        <w:ind w:leftChars="200" w:left="840" w:firstLineChars="0"/>
        <w:rPr>
          <w:rFonts w:ascii="仿宋_GB2312" w:eastAsia="仿宋_GB2312" w:hAnsi="宋体"/>
          <w:sz w:val="24"/>
          <w:szCs w:val="24"/>
        </w:rPr>
      </w:pPr>
      <w:r w:rsidRPr="00E92ECC">
        <w:rPr>
          <w:rFonts w:ascii="仿宋_GB2312" w:eastAsia="仿宋_GB2312" w:hAnsi="宋体" w:hint="eastAsia"/>
          <w:sz w:val="24"/>
          <w:szCs w:val="24"/>
        </w:rPr>
        <w:t>事假累计2-5天，扣200元</w:t>
      </w:r>
    </w:p>
    <w:p w:rsidR="001579C8" w:rsidRPr="00E92ECC" w:rsidRDefault="001579C8" w:rsidP="001579C8">
      <w:pPr>
        <w:pStyle w:val="a5"/>
        <w:numPr>
          <w:ilvl w:val="0"/>
          <w:numId w:val="9"/>
        </w:numPr>
        <w:snapToGrid w:val="0"/>
        <w:ind w:leftChars="200" w:left="840" w:firstLineChars="0"/>
        <w:rPr>
          <w:rFonts w:ascii="仿宋_GB2312" w:eastAsia="仿宋_GB2312" w:hAnsi="宋体"/>
          <w:sz w:val="24"/>
          <w:szCs w:val="24"/>
        </w:rPr>
      </w:pPr>
      <w:r w:rsidRPr="00E92ECC">
        <w:rPr>
          <w:rFonts w:ascii="仿宋_GB2312" w:eastAsia="仿宋_GB2312" w:hAnsi="宋体" w:hint="eastAsia"/>
          <w:sz w:val="24"/>
          <w:szCs w:val="24"/>
        </w:rPr>
        <w:t>事假累计5天以上，扣一个月奖励（即-0.1系数）及以上</w:t>
      </w:r>
    </w:p>
    <w:p w:rsidR="001579C8" w:rsidRDefault="001579C8" w:rsidP="00A1204D">
      <w:pPr>
        <w:snapToGrid w:val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2.</w:t>
      </w:r>
      <w:r w:rsidR="0048745D">
        <w:rPr>
          <w:rFonts w:ascii="仿宋_GB2312" w:eastAsia="仿宋_GB2312" w:hAnsi="宋体" w:hint="eastAsia"/>
          <w:sz w:val="24"/>
          <w:szCs w:val="24"/>
        </w:rPr>
        <w:t>对</w:t>
      </w:r>
      <w:r w:rsidR="00A1204D" w:rsidRPr="00C918B6">
        <w:rPr>
          <w:rFonts w:ascii="仿宋_GB2312" w:eastAsia="仿宋_GB2312" w:hAnsi="宋体" w:hint="eastAsia"/>
          <w:sz w:val="24"/>
          <w:szCs w:val="24"/>
        </w:rPr>
        <w:t>本自然年度调入、调出、退休、承包、外出进修</w:t>
      </w:r>
      <w:r w:rsidR="0048745D">
        <w:rPr>
          <w:rFonts w:ascii="仿宋_GB2312" w:eastAsia="仿宋_GB2312" w:hAnsi="宋体" w:hint="eastAsia"/>
          <w:sz w:val="24"/>
          <w:szCs w:val="24"/>
        </w:rPr>
        <w:t>，</w:t>
      </w:r>
      <w:r w:rsidR="00A1204D">
        <w:rPr>
          <w:rFonts w:ascii="仿宋_GB2312" w:eastAsia="仿宋_GB2312" w:hAnsi="宋体" w:hint="eastAsia"/>
          <w:sz w:val="24"/>
          <w:szCs w:val="24"/>
        </w:rPr>
        <w:t>按时间</w:t>
      </w:r>
      <w:r w:rsidRPr="00C918B6">
        <w:rPr>
          <w:rFonts w:ascii="仿宋_GB2312" w:eastAsia="仿宋_GB2312" w:hAnsi="宋体" w:hint="eastAsia"/>
          <w:sz w:val="24"/>
          <w:szCs w:val="24"/>
        </w:rPr>
        <w:t>占比</w:t>
      </w:r>
      <w:r w:rsidR="00A1204D">
        <w:rPr>
          <w:rFonts w:ascii="仿宋_GB2312" w:eastAsia="仿宋_GB2312" w:hAnsi="宋体" w:hint="eastAsia"/>
          <w:sz w:val="24"/>
          <w:szCs w:val="24"/>
        </w:rPr>
        <w:t>扣发</w:t>
      </w:r>
    </w:p>
    <w:p w:rsidR="001579C8" w:rsidRDefault="001579C8" w:rsidP="001579C8">
      <w:pPr>
        <w:snapToGrid w:val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3.扣发的上述两类缺勤成本，返还中心，由中心再分配</w:t>
      </w:r>
    </w:p>
    <w:p w:rsidR="00CE0597" w:rsidRPr="003750A2" w:rsidRDefault="00CE0597" w:rsidP="003750A2">
      <w:pPr>
        <w:snapToGrid w:val="0"/>
        <w:rPr>
          <w:rFonts w:ascii="仿宋_GB2312" w:eastAsia="仿宋_GB2312" w:hAnsi="宋体"/>
          <w:sz w:val="24"/>
          <w:szCs w:val="24"/>
        </w:rPr>
      </w:pPr>
      <w:r w:rsidRPr="003750A2">
        <w:rPr>
          <w:rFonts w:ascii="仿宋_GB2312" w:eastAsia="仿宋_GB2312" w:hAnsi="宋体" w:hint="eastAsia"/>
          <w:sz w:val="24"/>
          <w:szCs w:val="24"/>
        </w:rPr>
        <w:t>分</w:t>
      </w:r>
      <w:r w:rsidRPr="00DA36DA">
        <w:rPr>
          <w:rFonts w:ascii="仿宋_GB2312" w:eastAsia="仿宋_GB2312" w:hAnsi="宋体" w:hint="eastAsia"/>
          <w:b/>
          <w:sz w:val="24"/>
          <w:szCs w:val="24"/>
        </w:rPr>
        <w:t>配总原则：参照</w:t>
      </w:r>
      <w:r w:rsidRPr="003750A2">
        <w:rPr>
          <w:rFonts w:ascii="仿宋_GB2312" w:eastAsia="仿宋_GB2312" w:hAnsi="宋体" w:hint="eastAsia"/>
          <w:sz w:val="24"/>
          <w:szCs w:val="24"/>
        </w:rPr>
        <w:t>学校机关分配系数及部往年分配情况、总额不突破上报计划、比去年有所增长（校机关平均水平、部往年水平）的原则</w:t>
      </w:r>
    </w:p>
    <w:p w:rsidR="00CE0597" w:rsidRPr="003750A2" w:rsidRDefault="00CE0597" w:rsidP="003750A2">
      <w:pPr>
        <w:snapToGrid w:val="0"/>
        <w:rPr>
          <w:rFonts w:ascii="仿宋_GB2312" w:eastAsia="仿宋_GB2312" w:hAnsi="宋体"/>
          <w:sz w:val="24"/>
          <w:szCs w:val="24"/>
        </w:rPr>
      </w:pPr>
      <w:r w:rsidRPr="003750A2">
        <w:rPr>
          <w:rFonts w:ascii="仿宋_GB2312" w:eastAsia="仿宋_GB2312" w:hAnsi="宋体" w:hint="eastAsia"/>
          <w:sz w:val="24"/>
          <w:szCs w:val="24"/>
        </w:rPr>
        <w:t>1.基数计算按目标考核结果分三档，考核前2名的中心基数按4500元/人.年，中间4名的按4000元/人.年计算，最后2名的按3500元/人.年计算，机关按平均数计算。</w:t>
      </w:r>
    </w:p>
    <w:p w:rsidR="00CE0597" w:rsidRPr="003750A2" w:rsidRDefault="00CE0597" w:rsidP="003750A2">
      <w:pPr>
        <w:snapToGrid w:val="0"/>
        <w:rPr>
          <w:rFonts w:ascii="仿宋_GB2312" w:eastAsia="仿宋_GB2312" w:hAnsi="宋体"/>
          <w:sz w:val="24"/>
          <w:szCs w:val="24"/>
        </w:rPr>
      </w:pPr>
      <w:r w:rsidRPr="003750A2">
        <w:rPr>
          <w:rFonts w:ascii="仿宋_GB2312" w:eastAsia="仿宋_GB2312" w:hAnsi="宋体" w:hint="eastAsia"/>
          <w:sz w:val="24"/>
          <w:szCs w:val="24"/>
        </w:rPr>
        <w:t>2.退休人员按自然年度计算，基数按月占比计算。</w:t>
      </w:r>
    </w:p>
    <w:p w:rsidR="00CE0597" w:rsidRPr="003750A2" w:rsidRDefault="00CE0597" w:rsidP="003750A2">
      <w:pPr>
        <w:snapToGrid w:val="0"/>
        <w:rPr>
          <w:rFonts w:ascii="仿宋_GB2312" w:eastAsia="仿宋_GB2312" w:hAnsi="宋体"/>
          <w:sz w:val="24"/>
          <w:szCs w:val="24"/>
        </w:rPr>
      </w:pPr>
      <w:r w:rsidRPr="003750A2">
        <w:rPr>
          <w:rFonts w:ascii="仿宋_GB2312" w:eastAsia="仿宋_GB2312" w:hAnsi="宋体" w:hint="eastAsia"/>
          <w:sz w:val="24"/>
          <w:szCs w:val="24"/>
        </w:rPr>
        <w:t>3.各中心自行分配时，部下拨的每个人基数维持不变。绩效与创</w:t>
      </w:r>
      <w:bookmarkStart w:id="0" w:name="_GoBack"/>
      <w:bookmarkEnd w:id="0"/>
      <w:r w:rsidRPr="003750A2">
        <w:rPr>
          <w:rFonts w:ascii="仿宋_GB2312" w:eastAsia="仿宋_GB2312" w:hAnsi="宋体" w:hint="eastAsia"/>
          <w:sz w:val="24"/>
          <w:szCs w:val="24"/>
        </w:rPr>
        <w:t>收分配也分为两块（基数+激励），要考虑本中心内勤岗位人员，适当考虑非编人员。</w:t>
      </w:r>
    </w:p>
    <w:p w:rsidR="00CE0597" w:rsidRPr="003750A2" w:rsidRDefault="00CE0597" w:rsidP="003750A2">
      <w:pPr>
        <w:snapToGrid w:val="0"/>
        <w:rPr>
          <w:rFonts w:ascii="仿宋_GB2312" w:eastAsia="仿宋_GB2312" w:hAnsi="宋体"/>
          <w:sz w:val="24"/>
          <w:szCs w:val="24"/>
        </w:rPr>
      </w:pPr>
      <w:r w:rsidRPr="003750A2">
        <w:rPr>
          <w:rFonts w:ascii="仿宋_GB2312" w:eastAsia="仿宋_GB2312" w:hAnsi="宋体" w:hint="eastAsia"/>
          <w:sz w:val="24"/>
          <w:szCs w:val="24"/>
        </w:rPr>
        <w:t>4.中心绩效与创收平均数为6000元，超出平均数1.5倍的上缴保障部1:1的调节金。</w:t>
      </w:r>
    </w:p>
    <w:p w:rsidR="00CE0597" w:rsidRPr="003750A2" w:rsidRDefault="00CE0597" w:rsidP="003750A2">
      <w:pPr>
        <w:snapToGrid w:val="0"/>
        <w:rPr>
          <w:rFonts w:ascii="仿宋_GB2312" w:eastAsia="仿宋_GB2312" w:hAnsi="宋体"/>
          <w:sz w:val="24"/>
          <w:szCs w:val="24"/>
        </w:rPr>
      </w:pPr>
      <w:r w:rsidRPr="003750A2">
        <w:rPr>
          <w:rFonts w:ascii="仿宋_GB2312" w:eastAsia="仿宋_GB2312" w:hAnsi="宋体" w:hint="eastAsia"/>
          <w:sz w:val="24"/>
          <w:szCs w:val="24"/>
        </w:rPr>
        <w:t>5.各中心上报的超工作量酬金部与中心各承担一半。</w:t>
      </w:r>
    </w:p>
    <w:p w:rsidR="00CE0597" w:rsidRPr="003750A2" w:rsidRDefault="00CE0597" w:rsidP="009E4348">
      <w:pPr>
        <w:snapToGrid w:val="0"/>
        <w:rPr>
          <w:rFonts w:ascii="仿宋_GB2312" w:eastAsia="仿宋_GB2312" w:hAnsi="宋体"/>
          <w:sz w:val="24"/>
          <w:szCs w:val="24"/>
        </w:rPr>
      </w:pPr>
      <w:r w:rsidRPr="003750A2">
        <w:rPr>
          <w:rFonts w:ascii="仿宋_GB2312" w:eastAsia="仿宋_GB2312" w:hAnsi="宋体" w:hint="eastAsia"/>
          <w:sz w:val="24"/>
          <w:szCs w:val="24"/>
        </w:rPr>
        <w:t>6.各中心要认真测算，中心主任集体讨论分配方案，报部分管领导审核后报领导小组批准。</w:t>
      </w:r>
    </w:p>
    <w:sectPr w:rsidR="00CE0597" w:rsidRPr="003750A2" w:rsidSect="000F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25" w:rsidRDefault="00EB4F25" w:rsidP="003F2AF7">
      <w:r>
        <w:separator/>
      </w:r>
    </w:p>
  </w:endnote>
  <w:endnote w:type="continuationSeparator" w:id="0">
    <w:p w:rsidR="00EB4F25" w:rsidRDefault="00EB4F25" w:rsidP="003F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25" w:rsidRDefault="00EB4F25" w:rsidP="003F2AF7">
      <w:r>
        <w:separator/>
      </w:r>
    </w:p>
  </w:footnote>
  <w:footnote w:type="continuationSeparator" w:id="0">
    <w:p w:rsidR="00EB4F25" w:rsidRDefault="00EB4F25" w:rsidP="003F2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407"/>
    <w:multiLevelType w:val="hybridMultilevel"/>
    <w:tmpl w:val="98F44CD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02F6C85"/>
    <w:multiLevelType w:val="hybridMultilevel"/>
    <w:tmpl w:val="92006E56"/>
    <w:lvl w:ilvl="0" w:tplc="84AE7888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B726ED4"/>
    <w:multiLevelType w:val="hybridMultilevel"/>
    <w:tmpl w:val="FDA06582"/>
    <w:lvl w:ilvl="0" w:tplc="3894D0A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CB67344"/>
    <w:multiLevelType w:val="hybridMultilevel"/>
    <w:tmpl w:val="E00CB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C94FC0"/>
    <w:multiLevelType w:val="hybridMultilevel"/>
    <w:tmpl w:val="66625CF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D987D88"/>
    <w:multiLevelType w:val="hybridMultilevel"/>
    <w:tmpl w:val="6C6CC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7C01697"/>
    <w:multiLevelType w:val="hybridMultilevel"/>
    <w:tmpl w:val="9B6295D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5E22141A"/>
    <w:multiLevelType w:val="hybridMultilevel"/>
    <w:tmpl w:val="EA20888E"/>
    <w:lvl w:ilvl="0" w:tplc="78DAA2E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9693AAF"/>
    <w:multiLevelType w:val="hybridMultilevel"/>
    <w:tmpl w:val="F8D46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964F25"/>
    <w:multiLevelType w:val="hybridMultilevel"/>
    <w:tmpl w:val="E3F009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435076"/>
    <w:multiLevelType w:val="hybridMultilevel"/>
    <w:tmpl w:val="197E5B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8FB"/>
    <w:rsid w:val="00007DFF"/>
    <w:rsid w:val="00014DA7"/>
    <w:rsid w:val="0001642B"/>
    <w:rsid w:val="00016864"/>
    <w:rsid w:val="0001788F"/>
    <w:rsid w:val="000419D1"/>
    <w:rsid w:val="00053564"/>
    <w:rsid w:val="00061816"/>
    <w:rsid w:val="00071E0C"/>
    <w:rsid w:val="00087A47"/>
    <w:rsid w:val="000C3D64"/>
    <w:rsid w:val="000D4FBE"/>
    <w:rsid w:val="000F7704"/>
    <w:rsid w:val="00113C51"/>
    <w:rsid w:val="001222F2"/>
    <w:rsid w:val="00131103"/>
    <w:rsid w:val="00136396"/>
    <w:rsid w:val="001438DE"/>
    <w:rsid w:val="001579C8"/>
    <w:rsid w:val="00161D4B"/>
    <w:rsid w:val="00174D81"/>
    <w:rsid w:val="00184D89"/>
    <w:rsid w:val="00192DBA"/>
    <w:rsid w:val="001A067E"/>
    <w:rsid w:val="001C30DC"/>
    <w:rsid w:val="001C4442"/>
    <w:rsid w:val="001C5EE5"/>
    <w:rsid w:val="00215BAE"/>
    <w:rsid w:val="00216C71"/>
    <w:rsid w:val="00224AAC"/>
    <w:rsid w:val="002442E4"/>
    <w:rsid w:val="00254A93"/>
    <w:rsid w:val="00267C5D"/>
    <w:rsid w:val="002703A1"/>
    <w:rsid w:val="00274BF5"/>
    <w:rsid w:val="00295417"/>
    <w:rsid w:val="002C7B8D"/>
    <w:rsid w:val="002D4581"/>
    <w:rsid w:val="002D7152"/>
    <w:rsid w:val="002E21B8"/>
    <w:rsid w:val="00335AC2"/>
    <w:rsid w:val="00336E5C"/>
    <w:rsid w:val="00350EC8"/>
    <w:rsid w:val="003750A2"/>
    <w:rsid w:val="00375E47"/>
    <w:rsid w:val="00376BBF"/>
    <w:rsid w:val="003824DB"/>
    <w:rsid w:val="003B5E8C"/>
    <w:rsid w:val="003C16EF"/>
    <w:rsid w:val="003D3DDC"/>
    <w:rsid w:val="003D7DEF"/>
    <w:rsid w:val="003F2AF7"/>
    <w:rsid w:val="004068A0"/>
    <w:rsid w:val="00411E34"/>
    <w:rsid w:val="0044551A"/>
    <w:rsid w:val="004677A7"/>
    <w:rsid w:val="004760F5"/>
    <w:rsid w:val="0048745D"/>
    <w:rsid w:val="00496395"/>
    <w:rsid w:val="004A11B0"/>
    <w:rsid w:val="004B1BF6"/>
    <w:rsid w:val="004B5000"/>
    <w:rsid w:val="004C26D9"/>
    <w:rsid w:val="004D5DE3"/>
    <w:rsid w:val="004E68EC"/>
    <w:rsid w:val="004E7F7F"/>
    <w:rsid w:val="005025FF"/>
    <w:rsid w:val="00533430"/>
    <w:rsid w:val="00537135"/>
    <w:rsid w:val="00556372"/>
    <w:rsid w:val="00570B16"/>
    <w:rsid w:val="00597AFF"/>
    <w:rsid w:val="005B043D"/>
    <w:rsid w:val="005B285C"/>
    <w:rsid w:val="005C5DD7"/>
    <w:rsid w:val="005D16E5"/>
    <w:rsid w:val="005E734A"/>
    <w:rsid w:val="006005BA"/>
    <w:rsid w:val="006111BD"/>
    <w:rsid w:val="00621F91"/>
    <w:rsid w:val="006619DC"/>
    <w:rsid w:val="006630BA"/>
    <w:rsid w:val="00666F98"/>
    <w:rsid w:val="0067560D"/>
    <w:rsid w:val="00680B8A"/>
    <w:rsid w:val="006838FB"/>
    <w:rsid w:val="006860D5"/>
    <w:rsid w:val="006A299B"/>
    <w:rsid w:val="006C0E2A"/>
    <w:rsid w:val="006D4B9C"/>
    <w:rsid w:val="00715E8E"/>
    <w:rsid w:val="00742190"/>
    <w:rsid w:val="00755CAC"/>
    <w:rsid w:val="00767C80"/>
    <w:rsid w:val="0077140B"/>
    <w:rsid w:val="007B0EAD"/>
    <w:rsid w:val="007D7C8D"/>
    <w:rsid w:val="007E4B7F"/>
    <w:rsid w:val="0080367C"/>
    <w:rsid w:val="00820AC0"/>
    <w:rsid w:val="008253B0"/>
    <w:rsid w:val="00831F9D"/>
    <w:rsid w:val="00862935"/>
    <w:rsid w:val="00867318"/>
    <w:rsid w:val="008725E9"/>
    <w:rsid w:val="0089689C"/>
    <w:rsid w:val="008B3CBA"/>
    <w:rsid w:val="008C1C04"/>
    <w:rsid w:val="008D512A"/>
    <w:rsid w:val="00902A8C"/>
    <w:rsid w:val="00907C9C"/>
    <w:rsid w:val="00910EEF"/>
    <w:rsid w:val="00920EE0"/>
    <w:rsid w:val="00943F60"/>
    <w:rsid w:val="009457D0"/>
    <w:rsid w:val="00975141"/>
    <w:rsid w:val="009A46A3"/>
    <w:rsid w:val="009B10D4"/>
    <w:rsid w:val="009D1FA6"/>
    <w:rsid w:val="009D5311"/>
    <w:rsid w:val="009E0F85"/>
    <w:rsid w:val="009E4348"/>
    <w:rsid w:val="009E6718"/>
    <w:rsid w:val="009F1B0D"/>
    <w:rsid w:val="009F31F3"/>
    <w:rsid w:val="00A018EA"/>
    <w:rsid w:val="00A05CF5"/>
    <w:rsid w:val="00A1204D"/>
    <w:rsid w:val="00A44B7C"/>
    <w:rsid w:val="00A51A92"/>
    <w:rsid w:val="00A644B2"/>
    <w:rsid w:val="00A94C93"/>
    <w:rsid w:val="00AA2D30"/>
    <w:rsid w:val="00AA394C"/>
    <w:rsid w:val="00AA7160"/>
    <w:rsid w:val="00AB3DDE"/>
    <w:rsid w:val="00AC709E"/>
    <w:rsid w:val="00AF52C8"/>
    <w:rsid w:val="00B00627"/>
    <w:rsid w:val="00B2559D"/>
    <w:rsid w:val="00B367C4"/>
    <w:rsid w:val="00B37EB0"/>
    <w:rsid w:val="00B4604F"/>
    <w:rsid w:val="00B54A61"/>
    <w:rsid w:val="00B56A98"/>
    <w:rsid w:val="00B7417C"/>
    <w:rsid w:val="00B825BE"/>
    <w:rsid w:val="00BD6049"/>
    <w:rsid w:val="00BE7508"/>
    <w:rsid w:val="00BF790D"/>
    <w:rsid w:val="00C00601"/>
    <w:rsid w:val="00C044F9"/>
    <w:rsid w:val="00C0454F"/>
    <w:rsid w:val="00C228D5"/>
    <w:rsid w:val="00C27DE7"/>
    <w:rsid w:val="00C36868"/>
    <w:rsid w:val="00C6719D"/>
    <w:rsid w:val="00CC3E65"/>
    <w:rsid w:val="00CD0D6F"/>
    <w:rsid w:val="00CE0597"/>
    <w:rsid w:val="00CE0C6E"/>
    <w:rsid w:val="00D0239D"/>
    <w:rsid w:val="00D2718F"/>
    <w:rsid w:val="00D4699C"/>
    <w:rsid w:val="00D56414"/>
    <w:rsid w:val="00D72B0C"/>
    <w:rsid w:val="00D74F32"/>
    <w:rsid w:val="00DA36DA"/>
    <w:rsid w:val="00DC63C4"/>
    <w:rsid w:val="00DE3FED"/>
    <w:rsid w:val="00DF03ED"/>
    <w:rsid w:val="00E06D02"/>
    <w:rsid w:val="00E07B23"/>
    <w:rsid w:val="00E32478"/>
    <w:rsid w:val="00E418DF"/>
    <w:rsid w:val="00E57678"/>
    <w:rsid w:val="00E8337C"/>
    <w:rsid w:val="00E97E4A"/>
    <w:rsid w:val="00EB4F25"/>
    <w:rsid w:val="00EC428E"/>
    <w:rsid w:val="00EE340A"/>
    <w:rsid w:val="00EE359B"/>
    <w:rsid w:val="00F11CB9"/>
    <w:rsid w:val="00F47F78"/>
    <w:rsid w:val="00F50714"/>
    <w:rsid w:val="00F62375"/>
    <w:rsid w:val="00F67C65"/>
    <w:rsid w:val="00F913A9"/>
    <w:rsid w:val="00FA144A"/>
    <w:rsid w:val="00FB0773"/>
    <w:rsid w:val="00FB34C1"/>
    <w:rsid w:val="00FC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AF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AF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630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1F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1F91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EE359B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E7F7F"/>
    <w:rPr>
      <w:strike w:val="0"/>
      <w:dstrike w:val="0"/>
      <w:color w:val="000000"/>
      <w:u w:val="none"/>
      <w:effect w:val="none"/>
    </w:rPr>
  </w:style>
  <w:style w:type="character" w:styleId="a8">
    <w:name w:val="Strong"/>
    <w:basedOn w:val="a0"/>
    <w:uiPriority w:val="22"/>
    <w:qFormat/>
    <w:rsid w:val="00B4604F"/>
    <w:rPr>
      <w:b/>
      <w:bCs/>
    </w:rPr>
  </w:style>
  <w:style w:type="paragraph" w:styleId="a9">
    <w:name w:val="Normal (Web)"/>
    <w:basedOn w:val="a"/>
    <w:uiPriority w:val="99"/>
    <w:unhideWhenUsed/>
    <w:rsid w:val="00B825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1579C8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579C8"/>
    <w:rPr>
      <w:rFonts w:ascii="Calibri" w:eastAsia="宋体" w:hAnsi="Calibri" w:cs="Times New Roman"/>
    </w:rPr>
  </w:style>
  <w:style w:type="table" w:styleId="ab">
    <w:name w:val="Table Grid"/>
    <w:basedOn w:val="a1"/>
    <w:uiPriority w:val="59"/>
    <w:rsid w:val="000C3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zxy</dc:creator>
  <cp:lastModifiedBy>系统管理员</cp:lastModifiedBy>
  <cp:revision>2</cp:revision>
  <cp:lastPrinted>2019-12-06T06:00:00Z</cp:lastPrinted>
  <dcterms:created xsi:type="dcterms:W3CDTF">2019-12-06T07:38:00Z</dcterms:created>
  <dcterms:modified xsi:type="dcterms:W3CDTF">2019-12-06T07:38:00Z</dcterms:modified>
</cp:coreProperties>
</file>